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70534" w14:textId="4026E587" w:rsidR="007048E7" w:rsidRPr="00F66B46" w:rsidRDefault="00304E28" w:rsidP="007048E7">
      <w:pPr>
        <w:rPr>
          <w:rFonts w:asciiTheme="majorHAnsi" w:hAnsiTheme="majorHAnsi"/>
        </w:rPr>
      </w:pPr>
      <w:r w:rsidRPr="00F66B46">
        <w:rPr>
          <w:rFonts w:asciiTheme="majorHAnsi" w:hAnsiTheme="majorHAnsi"/>
          <w:b/>
          <w:bCs/>
        </w:rPr>
        <w:t xml:space="preserve">FAQ sur la revaccination avec </w:t>
      </w:r>
      <w:r w:rsidR="00237142">
        <w:rPr>
          <w:rFonts w:asciiTheme="majorHAnsi" w:hAnsiTheme="majorHAnsi"/>
          <w:b/>
          <w:bCs/>
        </w:rPr>
        <w:t xml:space="preserve">Nobivac® DHPPi ad us. </w:t>
      </w:r>
      <w:proofErr w:type="spellStart"/>
      <w:r w:rsidR="00237142">
        <w:rPr>
          <w:rFonts w:asciiTheme="majorHAnsi" w:hAnsiTheme="majorHAnsi"/>
          <w:b/>
          <w:bCs/>
        </w:rPr>
        <w:t>vet</w:t>
      </w:r>
      <w:proofErr w:type="spellEnd"/>
      <w:r w:rsidR="00237142">
        <w:rPr>
          <w:rFonts w:asciiTheme="majorHAnsi" w:hAnsiTheme="majorHAnsi"/>
          <w:b/>
          <w:bCs/>
        </w:rPr>
        <w:t>.</w:t>
      </w:r>
      <w:r w:rsidRPr="00F66B46">
        <w:rPr>
          <w:rFonts w:asciiTheme="majorHAnsi" w:hAnsiTheme="majorHAnsi"/>
          <w:b/>
          <w:bCs/>
        </w:rPr>
        <w:t xml:space="preserve"> – À l’attention des vétérinaires</w:t>
      </w:r>
    </w:p>
    <w:p w14:paraId="23AF4C70" w14:textId="2591C7B0" w:rsidR="007048E7" w:rsidRPr="00F66B46" w:rsidRDefault="001E7059" w:rsidP="007048E7">
      <w:pPr>
        <w:rPr>
          <w:rFonts w:asciiTheme="majorHAnsi" w:hAnsiTheme="majorHAnsi"/>
          <w:b/>
          <w:bCs/>
        </w:rPr>
      </w:pPr>
      <w:r w:rsidRPr="00F66B46">
        <w:rPr>
          <w:rFonts w:asciiTheme="majorHAnsi" w:hAnsiTheme="majorHAnsi"/>
          <w:b/>
          <w:bCs/>
        </w:rPr>
        <w:t xml:space="preserve">Pourquoi une revaccination est-elle </w:t>
      </w:r>
      <w:r w:rsidR="00F66B46" w:rsidRPr="00F66B46">
        <w:rPr>
          <w:rFonts w:asciiTheme="majorHAnsi" w:hAnsiTheme="majorHAnsi"/>
          <w:b/>
          <w:bCs/>
        </w:rPr>
        <w:t>nécessaire</w:t>
      </w:r>
      <w:r w:rsidR="00E823B8">
        <w:rPr>
          <w:rFonts w:asciiTheme="majorHAnsi" w:hAnsiTheme="majorHAnsi"/>
          <w:b/>
          <w:bCs/>
        </w:rPr>
        <w:t xml:space="preserve"> </w:t>
      </w:r>
      <w:r w:rsidR="007048E7" w:rsidRPr="00F66B46">
        <w:rPr>
          <w:rFonts w:asciiTheme="majorHAnsi" w:hAnsiTheme="majorHAnsi"/>
          <w:b/>
          <w:bCs/>
        </w:rPr>
        <w:t>?</w:t>
      </w:r>
    </w:p>
    <w:p w14:paraId="1FB3BFE7" w14:textId="5AC6FDD9" w:rsidR="001E7059" w:rsidRPr="00F66B46" w:rsidRDefault="001E7059" w:rsidP="005749D2">
      <w:pPr>
        <w:spacing w:line="276" w:lineRule="auto"/>
        <w:rPr>
          <w:rFonts w:ascii="Aptos" w:eastAsia="Aptos" w:hAnsi="Aptos" w:cs="Aptos"/>
        </w:rPr>
      </w:pPr>
      <w:r w:rsidRPr="00F66B46">
        <w:rPr>
          <w:rFonts w:ascii="Aptos" w:eastAsia="Aptos" w:hAnsi="Aptos" w:cs="Aptos"/>
        </w:rPr>
        <w:t xml:space="preserve">Lors de tests de routine et de contrôles de qualité continus, MSD Animal Health a identifié un problème avec les bouchons en caoutchouc de certains flacons de </w:t>
      </w:r>
      <w:r w:rsidR="00237142">
        <w:rPr>
          <w:rFonts w:ascii="Aptos" w:eastAsia="Aptos" w:hAnsi="Aptos" w:cs="Aptos"/>
        </w:rPr>
        <w:t xml:space="preserve">Nobivac® DHPPi ad us. </w:t>
      </w:r>
      <w:proofErr w:type="spellStart"/>
      <w:r w:rsidR="00237142">
        <w:rPr>
          <w:rFonts w:ascii="Aptos" w:eastAsia="Aptos" w:hAnsi="Aptos" w:cs="Aptos"/>
        </w:rPr>
        <w:t>vet</w:t>
      </w:r>
      <w:proofErr w:type="spellEnd"/>
      <w:r w:rsidRPr="00F66B46">
        <w:rPr>
          <w:rFonts w:ascii="Aptos" w:eastAsia="Aptos" w:hAnsi="Aptos" w:cs="Aptos"/>
        </w:rPr>
        <w:t>.</w:t>
      </w:r>
    </w:p>
    <w:p w14:paraId="789BD1ED" w14:textId="588E1D13" w:rsidR="001E7059" w:rsidRPr="00F66B46" w:rsidRDefault="001E7059" w:rsidP="005749D2">
      <w:pPr>
        <w:spacing w:line="276" w:lineRule="auto"/>
        <w:rPr>
          <w:rFonts w:ascii="Aptos" w:eastAsia="Aptos" w:hAnsi="Aptos" w:cs="Aptos"/>
        </w:rPr>
      </w:pPr>
      <w:r w:rsidRPr="00F66B46">
        <w:rPr>
          <w:rFonts w:ascii="Aptos" w:eastAsia="Aptos" w:hAnsi="Aptos" w:cs="Aptos"/>
        </w:rPr>
        <w:t xml:space="preserve">Les composants parvovirus, adénovirus et </w:t>
      </w:r>
      <w:proofErr w:type="spellStart"/>
      <w:r w:rsidRPr="00F66B46">
        <w:rPr>
          <w:rFonts w:ascii="Aptos" w:eastAsia="Aptos" w:hAnsi="Aptos" w:cs="Aptos"/>
        </w:rPr>
        <w:t>parainfluenza</w:t>
      </w:r>
      <w:proofErr w:type="spellEnd"/>
      <w:r w:rsidRPr="00F66B46">
        <w:rPr>
          <w:rFonts w:ascii="Aptos" w:eastAsia="Aptos" w:hAnsi="Aptos" w:cs="Aptos"/>
        </w:rPr>
        <w:t xml:space="preserve"> sont conformes aux spécifications et ne sont pas concernés. À ce jour, aucun signal d’inefficacité du vaccin contre la maladie de Carré </w:t>
      </w:r>
      <w:r w:rsidR="00E823B8">
        <w:rPr>
          <w:rFonts w:ascii="Aptos" w:eastAsia="Aptos" w:hAnsi="Aptos" w:cs="Aptos"/>
        </w:rPr>
        <w:t>pour</w:t>
      </w:r>
      <w:r w:rsidRPr="00F66B46">
        <w:rPr>
          <w:rFonts w:ascii="Aptos" w:eastAsia="Aptos" w:hAnsi="Aptos" w:cs="Aptos"/>
        </w:rPr>
        <w:t xml:space="preserve"> ce lot n’a été constaté.</w:t>
      </w:r>
    </w:p>
    <w:p w14:paraId="4CFB98E1" w14:textId="0A3EE7C5" w:rsidR="005749D2" w:rsidRPr="00F66B46" w:rsidRDefault="001E7059" w:rsidP="005749D2">
      <w:pPr>
        <w:spacing w:line="276" w:lineRule="auto"/>
        <w:rPr>
          <w:rFonts w:ascii="Aptos" w:eastAsia="Aptos" w:hAnsi="Aptos" w:cs="Aptos"/>
        </w:rPr>
      </w:pPr>
      <w:r w:rsidRPr="00F66B46">
        <w:rPr>
          <w:rFonts w:ascii="Aptos" w:eastAsia="Aptos" w:hAnsi="Aptos" w:cs="Aptos"/>
        </w:rPr>
        <w:t xml:space="preserve">Par mesure de précaution, MSD Animal Health rappelle le lot A777B01 en Suisse, en accord avec Swissmedic. </w:t>
      </w:r>
      <w:r w:rsidR="00E823B8">
        <w:rPr>
          <w:rFonts w:ascii="Aptos" w:eastAsia="Aptos" w:hAnsi="Aptos" w:cs="Aptos"/>
        </w:rPr>
        <w:t>C</w:t>
      </w:r>
      <w:r w:rsidRPr="00F66B46">
        <w:rPr>
          <w:rFonts w:ascii="Aptos" w:eastAsia="Aptos" w:hAnsi="Aptos" w:cs="Aptos"/>
        </w:rPr>
        <w:t>omme l’efficacité de la fraction contre la maladie de Carré dans les flacons concernés ne peut être garantie, certains chiens (selon l’âge et la période de vaccination) doivent être revaccinés</w:t>
      </w:r>
      <w:r w:rsidR="005749D2" w:rsidRPr="00F66B46">
        <w:rPr>
          <w:rFonts w:ascii="Aptos" w:eastAsia="Aptos" w:hAnsi="Aptos" w:cs="Aptos"/>
        </w:rPr>
        <w:t>.</w:t>
      </w:r>
    </w:p>
    <w:p w14:paraId="171423E4" w14:textId="78FDD082" w:rsidR="007048E7" w:rsidRPr="00F66B46" w:rsidRDefault="007048E7" w:rsidP="007048E7">
      <w:pPr>
        <w:rPr>
          <w:rFonts w:asciiTheme="majorHAnsi" w:hAnsiTheme="majorHAnsi"/>
        </w:rPr>
      </w:pPr>
    </w:p>
    <w:p w14:paraId="7AB1B0B0" w14:textId="0023124A" w:rsidR="007048E7" w:rsidRPr="00F66B46" w:rsidRDefault="001E7059" w:rsidP="007048E7">
      <w:pPr>
        <w:rPr>
          <w:rFonts w:asciiTheme="majorHAnsi" w:hAnsiTheme="majorHAnsi"/>
          <w:b/>
          <w:bCs/>
        </w:rPr>
      </w:pPr>
      <w:r w:rsidRPr="00F66B46">
        <w:rPr>
          <w:rFonts w:asciiTheme="majorHAnsi" w:hAnsiTheme="majorHAnsi"/>
          <w:b/>
          <w:bCs/>
        </w:rPr>
        <w:t xml:space="preserve">Quel lot est concerné </w:t>
      </w:r>
      <w:r w:rsidR="007048E7" w:rsidRPr="00F66B46">
        <w:rPr>
          <w:rFonts w:asciiTheme="majorHAnsi" w:hAnsiTheme="majorHAnsi"/>
          <w:b/>
          <w:bCs/>
        </w:rPr>
        <w:t>?</w:t>
      </w:r>
    </w:p>
    <w:p w14:paraId="0DD443BE" w14:textId="5C4DA38B" w:rsidR="007048E7" w:rsidRPr="00F66B46" w:rsidRDefault="001E7059" w:rsidP="007048E7">
      <w:pPr>
        <w:numPr>
          <w:ilvl w:val="0"/>
          <w:numId w:val="1"/>
        </w:numPr>
        <w:rPr>
          <w:rFonts w:asciiTheme="majorHAnsi" w:hAnsiTheme="majorHAnsi"/>
        </w:rPr>
      </w:pPr>
      <w:r w:rsidRPr="00F66B46">
        <w:rPr>
          <w:rFonts w:asciiTheme="majorHAnsi" w:hAnsiTheme="majorHAnsi"/>
          <w:b/>
          <w:bCs/>
        </w:rPr>
        <w:t xml:space="preserve">Lot </w:t>
      </w:r>
      <w:r w:rsidR="007048E7" w:rsidRPr="00F66B46">
        <w:rPr>
          <w:rFonts w:asciiTheme="majorHAnsi" w:hAnsiTheme="majorHAnsi"/>
          <w:b/>
          <w:bCs/>
        </w:rPr>
        <w:t>:</w:t>
      </w:r>
      <w:r w:rsidR="007048E7" w:rsidRPr="00F66B46">
        <w:rPr>
          <w:rFonts w:asciiTheme="majorHAnsi" w:hAnsiTheme="majorHAnsi"/>
        </w:rPr>
        <w:t xml:space="preserve"> A777B01</w:t>
      </w:r>
    </w:p>
    <w:p w14:paraId="23378C31" w14:textId="0D632E14" w:rsidR="007048E7" w:rsidRPr="00F66B46" w:rsidRDefault="001E7059" w:rsidP="007048E7">
      <w:pPr>
        <w:numPr>
          <w:ilvl w:val="0"/>
          <w:numId w:val="1"/>
        </w:numPr>
        <w:rPr>
          <w:rFonts w:asciiTheme="majorHAnsi" w:hAnsiTheme="majorHAnsi"/>
        </w:rPr>
      </w:pPr>
      <w:r w:rsidRPr="00F66B46">
        <w:rPr>
          <w:rFonts w:asciiTheme="majorHAnsi" w:hAnsiTheme="majorHAnsi"/>
          <w:b/>
          <w:bCs/>
        </w:rPr>
        <w:t xml:space="preserve">Expiration </w:t>
      </w:r>
      <w:r w:rsidR="007048E7" w:rsidRPr="00F66B46">
        <w:rPr>
          <w:rFonts w:asciiTheme="majorHAnsi" w:hAnsiTheme="majorHAnsi"/>
          <w:b/>
          <w:bCs/>
        </w:rPr>
        <w:t>:</w:t>
      </w:r>
      <w:r w:rsidR="007048E7" w:rsidRPr="00F66B46">
        <w:rPr>
          <w:rFonts w:asciiTheme="majorHAnsi" w:hAnsiTheme="majorHAnsi"/>
        </w:rPr>
        <w:t xml:space="preserve"> </w:t>
      </w:r>
      <w:r w:rsidR="00EE372B" w:rsidRPr="00F66B46">
        <w:rPr>
          <w:rFonts w:asciiTheme="majorHAnsi" w:hAnsiTheme="majorHAnsi"/>
        </w:rPr>
        <w:t xml:space="preserve">Février </w:t>
      </w:r>
      <w:r w:rsidR="007048E7" w:rsidRPr="00F66B46">
        <w:rPr>
          <w:rFonts w:asciiTheme="majorHAnsi" w:hAnsiTheme="majorHAnsi"/>
        </w:rPr>
        <w:t>2026</w:t>
      </w:r>
    </w:p>
    <w:p w14:paraId="250A082C" w14:textId="5C835D3E" w:rsidR="007048E7" w:rsidRPr="00F66B46" w:rsidRDefault="001E7059" w:rsidP="007048E7">
      <w:pPr>
        <w:numPr>
          <w:ilvl w:val="0"/>
          <w:numId w:val="1"/>
        </w:numPr>
        <w:rPr>
          <w:rFonts w:asciiTheme="majorHAnsi" w:hAnsiTheme="majorHAnsi"/>
        </w:rPr>
      </w:pPr>
      <w:r w:rsidRPr="00F66B46">
        <w:rPr>
          <w:rFonts w:asciiTheme="majorHAnsi" w:hAnsiTheme="majorHAnsi"/>
          <w:b/>
          <w:bCs/>
        </w:rPr>
        <w:t xml:space="preserve">Animaux concernés </w:t>
      </w:r>
      <w:r w:rsidR="00FC56A6" w:rsidRPr="00F66B46">
        <w:rPr>
          <w:rFonts w:asciiTheme="majorHAnsi" w:hAnsiTheme="majorHAnsi"/>
          <w:b/>
          <w:bCs/>
        </w:rPr>
        <w:t xml:space="preserve">: </w:t>
      </w:r>
      <w:r w:rsidRPr="00F66B46">
        <w:rPr>
          <w:rFonts w:asciiTheme="majorHAnsi" w:hAnsiTheme="majorHAnsi"/>
        </w:rPr>
        <w:t xml:space="preserve">Chiens vaccinés </w:t>
      </w:r>
      <w:r w:rsidRPr="00F66B46">
        <w:rPr>
          <w:rFonts w:asciiTheme="majorHAnsi" w:hAnsiTheme="majorHAnsi"/>
          <w:b/>
          <w:bCs/>
        </w:rPr>
        <w:t>à partir du 4 décembre 2024</w:t>
      </w:r>
      <w:r w:rsidR="007048E7" w:rsidRPr="00F66B46">
        <w:rPr>
          <w:rFonts w:asciiTheme="majorHAnsi" w:hAnsiTheme="majorHAnsi"/>
        </w:rPr>
        <w:t xml:space="preserve">. </w:t>
      </w:r>
    </w:p>
    <w:p w14:paraId="3CBE07EF" w14:textId="77777777" w:rsidR="002378B2" w:rsidRPr="00F66B46" w:rsidRDefault="002378B2" w:rsidP="002378B2">
      <w:pPr>
        <w:rPr>
          <w:rFonts w:asciiTheme="majorHAnsi" w:hAnsiTheme="majorHAnsi"/>
        </w:rPr>
      </w:pPr>
    </w:p>
    <w:p w14:paraId="6E2AB505" w14:textId="196798AB" w:rsidR="002378B2" w:rsidRPr="00F66B46" w:rsidRDefault="001E7059" w:rsidP="002378B2">
      <w:pPr>
        <w:rPr>
          <w:b/>
          <w:bCs/>
        </w:rPr>
      </w:pPr>
      <w:r w:rsidRPr="00F66B46">
        <w:rPr>
          <w:b/>
          <w:bCs/>
        </w:rPr>
        <w:t xml:space="preserve">Comment savoir si un chien est concerné </w:t>
      </w:r>
      <w:r w:rsidR="002378B2" w:rsidRPr="00F66B46">
        <w:rPr>
          <w:b/>
          <w:bCs/>
        </w:rPr>
        <w:t>?</w:t>
      </w:r>
    </w:p>
    <w:p w14:paraId="776F6884" w14:textId="7DF3DB0C" w:rsidR="002378B2" w:rsidRPr="00F66B46" w:rsidRDefault="001E7059" w:rsidP="002378B2">
      <w:r w:rsidRPr="00F66B46">
        <w:t xml:space="preserve">La lettre d’information explique que seuls les chiens ayant reçu </w:t>
      </w:r>
      <w:r w:rsidR="00237142">
        <w:t xml:space="preserve">Nobivac® DHPPi ad us. </w:t>
      </w:r>
      <w:proofErr w:type="spellStart"/>
      <w:r w:rsidR="00237142">
        <w:t>vet</w:t>
      </w:r>
      <w:proofErr w:type="spellEnd"/>
      <w:r w:rsidR="00237142">
        <w:t>.</w:t>
      </w:r>
      <w:r w:rsidRPr="00F66B46">
        <w:t xml:space="preserve"> lot </w:t>
      </w:r>
      <w:r w:rsidRPr="00F66B46">
        <w:rPr>
          <w:b/>
          <w:bCs/>
        </w:rPr>
        <w:t>A777B01</w:t>
      </w:r>
      <w:r w:rsidRPr="00F66B46">
        <w:t xml:space="preserve"> à partir du </w:t>
      </w:r>
      <w:r w:rsidRPr="00F66B46">
        <w:rPr>
          <w:b/>
          <w:bCs/>
        </w:rPr>
        <w:t>4 décembre 2024</w:t>
      </w:r>
      <w:r w:rsidRPr="00F66B46">
        <w:t xml:space="preserve"> pourraient ne pas être entièrement protégés contre la maladie de Carré. Seuls ces chiens nécessitent une revaccination. Il n’y a pas de problème pour les chiens entièrement vaccinés</w:t>
      </w:r>
      <w:r w:rsidR="001B5522" w:rsidRPr="00F66B46">
        <w:t>.</w:t>
      </w:r>
      <w:r w:rsidR="004C1C30" w:rsidRPr="00F66B46">
        <w:t xml:space="preserve"> </w:t>
      </w:r>
    </w:p>
    <w:p w14:paraId="37E6D067" w14:textId="77777777" w:rsidR="007E27D3" w:rsidRPr="00F66B46" w:rsidRDefault="007E27D3" w:rsidP="002378B2">
      <w:pPr>
        <w:rPr>
          <w:rFonts w:asciiTheme="majorHAnsi" w:hAnsiTheme="majorHAnsi"/>
          <w:b/>
          <w:bCs/>
        </w:rPr>
      </w:pPr>
    </w:p>
    <w:p w14:paraId="080978C8" w14:textId="04DD4683" w:rsidR="002378B2" w:rsidRPr="00F66B46" w:rsidRDefault="001E7059" w:rsidP="002378B2">
      <w:pPr>
        <w:rPr>
          <w:rFonts w:asciiTheme="majorHAnsi" w:hAnsiTheme="majorHAnsi"/>
          <w:b/>
          <w:bCs/>
        </w:rPr>
      </w:pPr>
      <w:r w:rsidRPr="00F66B46">
        <w:rPr>
          <w:rFonts w:asciiTheme="majorHAnsi" w:hAnsiTheme="majorHAnsi"/>
          <w:b/>
          <w:bCs/>
        </w:rPr>
        <w:t xml:space="preserve">Recommandations pour la revaccination </w:t>
      </w:r>
      <w:r w:rsidR="002378B2" w:rsidRPr="00F66B46">
        <w:rPr>
          <w:rFonts w:asciiTheme="majorHAnsi" w:hAnsiTheme="majorHAnsi"/>
          <w:b/>
          <w:bCs/>
        </w:rPr>
        <w:t>:</w:t>
      </w:r>
    </w:p>
    <w:p w14:paraId="6E6B48A0" w14:textId="75800328" w:rsidR="002378B2" w:rsidRPr="00F66B46" w:rsidRDefault="001E7059" w:rsidP="002378B2">
      <w:pPr>
        <w:numPr>
          <w:ilvl w:val="0"/>
          <w:numId w:val="8"/>
        </w:numPr>
        <w:rPr>
          <w:rFonts w:asciiTheme="majorHAnsi" w:hAnsiTheme="majorHAnsi"/>
        </w:rPr>
      </w:pPr>
      <w:r w:rsidRPr="00F66B46">
        <w:rPr>
          <w:rFonts w:asciiTheme="majorHAnsi" w:hAnsiTheme="majorHAnsi"/>
          <w:b/>
          <w:bCs/>
        </w:rPr>
        <w:t>Chiots &lt; 12 semaines</w:t>
      </w:r>
      <w:r w:rsidRPr="00F66B46">
        <w:rPr>
          <w:rFonts w:asciiTheme="majorHAnsi" w:hAnsiTheme="majorHAnsi"/>
        </w:rPr>
        <w:t xml:space="preserve"> (le jour de la revaccination), en cours de primo-vaccination avec </w:t>
      </w:r>
      <w:r w:rsidR="00237142">
        <w:rPr>
          <w:rFonts w:asciiTheme="majorHAnsi" w:hAnsiTheme="majorHAnsi"/>
        </w:rPr>
        <w:t xml:space="preserve">Nobivac® DHPPi ad us. </w:t>
      </w:r>
      <w:proofErr w:type="spellStart"/>
      <w:r w:rsidR="00237142">
        <w:rPr>
          <w:rFonts w:asciiTheme="majorHAnsi" w:hAnsiTheme="majorHAnsi"/>
        </w:rPr>
        <w:t>vet</w:t>
      </w:r>
      <w:proofErr w:type="spellEnd"/>
      <w:r w:rsidR="00237142">
        <w:rPr>
          <w:rFonts w:asciiTheme="majorHAnsi" w:hAnsiTheme="majorHAnsi"/>
        </w:rPr>
        <w:t>.</w:t>
      </w:r>
      <w:r w:rsidRPr="00F66B46">
        <w:rPr>
          <w:rFonts w:asciiTheme="majorHAnsi" w:hAnsiTheme="majorHAnsi"/>
        </w:rPr>
        <w:t xml:space="preserve"> – lot </w:t>
      </w:r>
      <w:r w:rsidRPr="00F66B46">
        <w:rPr>
          <w:rFonts w:asciiTheme="majorHAnsi" w:hAnsiTheme="majorHAnsi"/>
          <w:b/>
          <w:bCs/>
        </w:rPr>
        <w:t>A777B01</w:t>
      </w:r>
      <w:r w:rsidRPr="00F66B46">
        <w:rPr>
          <w:rFonts w:asciiTheme="majorHAnsi" w:hAnsiTheme="majorHAnsi"/>
        </w:rPr>
        <w:t xml:space="preserve"> :</w:t>
      </w:r>
      <w:r w:rsidRPr="00F66B46">
        <w:rPr>
          <w:rFonts w:asciiTheme="majorHAnsi" w:hAnsiTheme="majorHAnsi"/>
        </w:rPr>
        <w:br/>
        <w:t>→ Recommencer la primo-vaccination (</w:t>
      </w:r>
      <w:r w:rsidRPr="00F66B46">
        <w:rPr>
          <w:rFonts w:asciiTheme="majorHAnsi" w:hAnsiTheme="majorHAnsi"/>
          <w:b/>
          <w:bCs/>
        </w:rPr>
        <w:t>deux doses à 3–4 semaines d’intervalle, selon la notice</w:t>
      </w:r>
      <w:r w:rsidR="00AA376F">
        <w:rPr>
          <w:rFonts w:asciiTheme="majorHAnsi" w:hAnsiTheme="majorHAnsi"/>
          <w:b/>
          <w:bCs/>
        </w:rPr>
        <w:t xml:space="preserve"> d’emballage</w:t>
      </w:r>
      <w:r w:rsidRPr="00F66B46">
        <w:rPr>
          <w:rFonts w:asciiTheme="majorHAnsi" w:hAnsiTheme="majorHAnsi"/>
        </w:rPr>
        <w:t>)</w:t>
      </w:r>
      <w:r w:rsidR="002378B2" w:rsidRPr="00F66B46">
        <w:rPr>
          <w:rFonts w:asciiTheme="majorHAnsi" w:hAnsiTheme="majorHAnsi"/>
        </w:rPr>
        <w:t>.</w:t>
      </w:r>
    </w:p>
    <w:p w14:paraId="24CE1644" w14:textId="20808451" w:rsidR="002378B2" w:rsidRPr="00F66B46" w:rsidRDefault="001E7059" w:rsidP="002378B2">
      <w:pPr>
        <w:numPr>
          <w:ilvl w:val="0"/>
          <w:numId w:val="8"/>
        </w:numPr>
        <w:rPr>
          <w:rFonts w:asciiTheme="majorHAnsi" w:hAnsiTheme="majorHAnsi"/>
        </w:rPr>
      </w:pPr>
      <w:r w:rsidRPr="00F66B46">
        <w:rPr>
          <w:rFonts w:asciiTheme="majorHAnsi" w:hAnsiTheme="majorHAnsi"/>
          <w:b/>
          <w:bCs/>
        </w:rPr>
        <w:lastRenderedPageBreak/>
        <w:t>Chiots et chiens de 12 semaines ou plus</w:t>
      </w:r>
      <w:r w:rsidRPr="00F66B46">
        <w:rPr>
          <w:rFonts w:asciiTheme="majorHAnsi" w:hAnsiTheme="majorHAnsi"/>
        </w:rPr>
        <w:t xml:space="preserve"> (le jour de la revaccination), dont la primo-vaccination comprenait le lot </w:t>
      </w:r>
      <w:r w:rsidRPr="00F66B46">
        <w:rPr>
          <w:rFonts w:asciiTheme="majorHAnsi" w:hAnsiTheme="majorHAnsi"/>
          <w:b/>
          <w:bCs/>
        </w:rPr>
        <w:t>A777B01</w:t>
      </w:r>
      <w:r w:rsidRPr="00F66B46">
        <w:rPr>
          <w:rFonts w:asciiTheme="majorHAnsi" w:hAnsiTheme="majorHAnsi"/>
        </w:rPr>
        <w:t xml:space="preserve"> (même avec une seule dose) :</w:t>
      </w:r>
      <w:r w:rsidRPr="00F66B46">
        <w:rPr>
          <w:rFonts w:asciiTheme="majorHAnsi" w:hAnsiTheme="majorHAnsi"/>
        </w:rPr>
        <w:br/>
        <w:t xml:space="preserve">→ </w:t>
      </w:r>
      <w:r w:rsidRPr="00F66B46">
        <w:rPr>
          <w:rFonts w:asciiTheme="majorHAnsi" w:hAnsiTheme="majorHAnsi"/>
          <w:b/>
          <w:bCs/>
        </w:rPr>
        <w:t>Administrer une dose supplémentaire</w:t>
      </w:r>
      <w:r w:rsidR="002378B2" w:rsidRPr="00F66B46">
        <w:rPr>
          <w:rFonts w:asciiTheme="majorHAnsi" w:hAnsiTheme="majorHAnsi"/>
        </w:rPr>
        <w:t>.</w:t>
      </w:r>
    </w:p>
    <w:p w14:paraId="6134B2E1" w14:textId="76CA5BD6" w:rsidR="00F70239" w:rsidRPr="00F66B46" w:rsidRDefault="001E7059" w:rsidP="002378B2">
      <w:pPr>
        <w:numPr>
          <w:ilvl w:val="0"/>
          <w:numId w:val="8"/>
        </w:numPr>
        <w:rPr>
          <w:rFonts w:asciiTheme="majorHAnsi" w:hAnsiTheme="majorHAnsi"/>
        </w:rPr>
      </w:pPr>
      <w:r w:rsidRPr="00F66B46">
        <w:rPr>
          <w:rFonts w:asciiTheme="majorHAnsi" w:hAnsiTheme="majorHAnsi"/>
          <w:b/>
          <w:bCs/>
        </w:rPr>
        <w:t>Chiens</w:t>
      </w:r>
      <w:r w:rsidRPr="00F66B46">
        <w:rPr>
          <w:rFonts w:asciiTheme="majorHAnsi" w:hAnsiTheme="majorHAnsi"/>
        </w:rPr>
        <w:t xml:space="preserve"> ayant déjà reçu un rappel annuel contre la maladie de Carré avec un autre lot </w:t>
      </w:r>
      <w:r w:rsidRPr="00F66B46">
        <w:rPr>
          <w:rFonts w:asciiTheme="majorHAnsi" w:hAnsiTheme="majorHAnsi"/>
          <w:b/>
          <w:bCs/>
        </w:rPr>
        <w:t>n’ont pas besoin de revaccination</w:t>
      </w:r>
      <w:r w:rsidR="0165EB86" w:rsidRPr="00F66B46">
        <w:rPr>
          <w:rFonts w:asciiTheme="majorHAnsi" w:hAnsiTheme="majorHAnsi"/>
          <w:b/>
          <w:bCs/>
        </w:rPr>
        <w:t>.</w:t>
      </w:r>
    </w:p>
    <w:p w14:paraId="1138F729" w14:textId="11B81446" w:rsidR="002378B2" w:rsidRPr="00F66B46" w:rsidRDefault="001E7059" w:rsidP="002378B2">
      <w:pPr>
        <w:numPr>
          <w:ilvl w:val="0"/>
          <w:numId w:val="8"/>
        </w:numPr>
        <w:rPr>
          <w:rFonts w:asciiTheme="majorHAnsi" w:hAnsiTheme="majorHAnsi"/>
        </w:rPr>
      </w:pPr>
      <w:r w:rsidRPr="00F66B46">
        <w:rPr>
          <w:rFonts w:asciiTheme="majorHAnsi" w:hAnsiTheme="majorHAnsi"/>
          <w:b/>
          <w:bCs/>
        </w:rPr>
        <w:t>Chiens déjà vaccinés</w:t>
      </w:r>
      <w:r w:rsidRPr="00F66B46">
        <w:rPr>
          <w:rFonts w:asciiTheme="majorHAnsi" w:hAnsiTheme="majorHAnsi"/>
        </w:rPr>
        <w:t xml:space="preserve"> ayant reçu une dose de rappel de la série DHPPi (</w:t>
      </w:r>
      <w:r w:rsidRPr="00F66B46">
        <w:rPr>
          <w:rFonts w:asciiTheme="majorHAnsi" w:hAnsiTheme="majorHAnsi"/>
          <w:b/>
          <w:bCs/>
        </w:rPr>
        <w:t>A777B01</w:t>
      </w:r>
      <w:r w:rsidRPr="00F66B46">
        <w:rPr>
          <w:rFonts w:asciiTheme="majorHAnsi" w:hAnsiTheme="majorHAnsi"/>
        </w:rPr>
        <w:t>) avec</w:t>
      </w:r>
      <w:r w:rsidR="008C682F">
        <w:rPr>
          <w:rFonts w:asciiTheme="majorHAnsi" w:hAnsiTheme="majorHAnsi"/>
        </w:rPr>
        <w:t xml:space="preserve"> </w:t>
      </w:r>
      <w:r w:rsidR="008C682F" w:rsidRPr="008C682F">
        <w:rPr>
          <w:rFonts w:asciiTheme="majorHAnsi" w:hAnsiTheme="majorHAnsi"/>
        </w:rPr>
        <w:t xml:space="preserve">un historique de vaccination </w:t>
      </w:r>
      <w:r w:rsidRPr="00F66B46">
        <w:rPr>
          <w:rFonts w:asciiTheme="majorHAnsi" w:hAnsiTheme="majorHAnsi"/>
        </w:rPr>
        <w:t xml:space="preserve">contre la maladie de Carré </w:t>
      </w:r>
      <w:r w:rsidRPr="00F66B46">
        <w:rPr>
          <w:rFonts w:asciiTheme="majorHAnsi" w:hAnsiTheme="majorHAnsi"/>
          <w:b/>
          <w:bCs/>
        </w:rPr>
        <w:t>sont immunisés et n’ont pas besoin de revaccination</w:t>
      </w:r>
      <w:r w:rsidR="002378B2" w:rsidRPr="00F66B46">
        <w:rPr>
          <w:rFonts w:asciiTheme="majorHAnsi" w:hAnsiTheme="majorHAnsi"/>
        </w:rPr>
        <w:t>.</w:t>
      </w:r>
    </w:p>
    <w:p w14:paraId="0C25D6E9" w14:textId="77777777" w:rsidR="002378B2" w:rsidRPr="00F66B46" w:rsidRDefault="002378B2" w:rsidP="007048E7">
      <w:pPr>
        <w:rPr>
          <w:rFonts w:asciiTheme="majorHAnsi" w:hAnsiTheme="majorHAnsi"/>
        </w:rPr>
      </w:pPr>
    </w:p>
    <w:p w14:paraId="6770C100" w14:textId="4196F4C4" w:rsidR="007048E7" w:rsidRPr="00F66B46" w:rsidRDefault="001E7059" w:rsidP="007048E7">
      <w:pPr>
        <w:rPr>
          <w:rFonts w:asciiTheme="majorHAnsi" w:hAnsiTheme="majorHAnsi"/>
          <w:b/>
          <w:bCs/>
        </w:rPr>
      </w:pPr>
      <w:r w:rsidRPr="00F66B46">
        <w:rPr>
          <w:rFonts w:asciiTheme="majorHAnsi" w:hAnsiTheme="majorHAnsi"/>
          <w:b/>
          <w:bCs/>
        </w:rPr>
        <w:t xml:space="preserve">La revaccination est-elle sûre </w:t>
      </w:r>
      <w:r w:rsidR="007048E7" w:rsidRPr="00F66B46">
        <w:rPr>
          <w:rFonts w:asciiTheme="majorHAnsi" w:hAnsiTheme="majorHAnsi"/>
          <w:b/>
          <w:bCs/>
        </w:rPr>
        <w:t>?</w:t>
      </w:r>
    </w:p>
    <w:p w14:paraId="6BA903A6" w14:textId="2DD94652" w:rsidR="007048E7" w:rsidRPr="00F66B46" w:rsidRDefault="001E7059" w:rsidP="007048E7">
      <w:pPr>
        <w:rPr>
          <w:rFonts w:asciiTheme="majorHAnsi" w:hAnsiTheme="majorHAnsi"/>
        </w:rPr>
      </w:pPr>
      <w:r w:rsidRPr="00F66B46">
        <w:rPr>
          <w:rFonts w:asciiTheme="majorHAnsi" w:hAnsiTheme="majorHAnsi"/>
        </w:rPr>
        <w:t xml:space="preserve">Oui. Il n’y a </w:t>
      </w:r>
      <w:bookmarkStart w:id="0" w:name="_Hlk211246320"/>
      <w:r w:rsidR="006E22E5" w:rsidRPr="006E22E5">
        <w:rPr>
          <w:rFonts w:asciiTheme="majorHAnsi" w:hAnsiTheme="majorHAnsi"/>
          <w:b/>
          <w:bCs/>
        </w:rPr>
        <w:t>aucun problème</w:t>
      </w:r>
      <w:bookmarkEnd w:id="0"/>
      <w:r w:rsidRPr="00F66B46">
        <w:rPr>
          <w:rFonts w:asciiTheme="majorHAnsi" w:hAnsiTheme="majorHAnsi"/>
          <w:b/>
          <w:bCs/>
        </w:rPr>
        <w:t xml:space="preserve"> </w:t>
      </w:r>
      <w:r w:rsidR="006E22E5">
        <w:rPr>
          <w:rFonts w:asciiTheme="majorHAnsi" w:hAnsiTheme="majorHAnsi"/>
          <w:b/>
          <w:bCs/>
        </w:rPr>
        <w:t>de</w:t>
      </w:r>
      <w:r w:rsidRPr="00F66B46">
        <w:rPr>
          <w:rFonts w:asciiTheme="majorHAnsi" w:hAnsiTheme="majorHAnsi"/>
          <w:b/>
          <w:bCs/>
        </w:rPr>
        <w:t xml:space="preserve"> sécurité</w:t>
      </w:r>
      <w:r w:rsidRPr="00F66B46">
        <w:rPr>
          <w:rFonts w:asciiTheme="majorHAnsi" w:hAnsiTheme="majorHAnsi"/>
        </w:rPr>
        <w:t xml:space="preserve"> lors de la revaccination de chiens récemment vaccinés</w:t>
      </w:r>
      <w:r w:rsidR="003D7B9B" w:rsidRPr="00F66B46">
        <w:rPr>
          <w:rFonts w:asciiTheme="majorHAnsi" w:hAnsiTheme="majorHAnsi"/>
        </w:rPr>
        <w:t xml:space="preserve">. </w:t>
      </w:r>
    </w:p>
    <w:p w14:paraId="73CE3E3E" w14:textId="77777777" w:rsidR="007048E7" w:rsidRPr="00F66B46" w:rsidRDefault="007048E7" w:rsidP="007048E7">
      <w:pPr>
        <w:rPr>
          <w:rFonts w:asciiTheme="majorHAnsi" w:hAnsiTheme="majorHAnsi"/>
          <w:b/>
          <w:bCs/>
        </w:rPr>
      </w:pPr>
    </w:p>
    <w:p w14:paraId="4DFDF1A9" w14:textId="7EF47B1D" w:rsidR="007048E7" w:rsidRPr="00F66B46" w:rsidRDefault="007E27D3" w:rsidP="007048E7">
      <w:pPr>
        <w:rPr>
          <w:rFonts w:asciiTheme="majorHAnsi" w:hAnsiTheme="majorHAnsi"/>
          <w:b/>
          <w:bCs/>
        </w:rPr>
      </w:pPr>
      <w:r w:rsidRPr="00F66B46">
        <w:rPr>
          <w:rFonts w:asciiTheme="majorHAnsi" w:hAnsiTheme="majorHAnsi"/>
          <w:b/>
          <w:bCs/>
        </w:rPr>
        <w:t xml:space="preserve">Qui prend en charge les coûts </w:t>
      </w:r>
      <w:r w:rsidR="007048E7" w:rsidRPr="00F66B46">
        <w:rPr>
          <w:rFonts w:asciiTheme="majorHAnsi" w:hAnsiTheme="majorHAnsi"/>
          <w:b/>
          <w:bCs/>
        </w:rPr>
        <w:t>?</w:t>
      </w:r>
    </w:p>
    <w:p w14:paraId="74426BD4" w14:textId="3837AAB2" w:rsidR="00F56EAB" w:rsidRPr="00F66B46" w:rsidRDefault="007E27D3" w:rsidP="00F56EAB">
      <w:pPr>
        <w:rPr>
          <w:rFonts w:asciiTheme="majorHAnsi" w:hAnsiTheme="majorHAnsi"/>
        </w:rPr>
      </w:pPr>
      <w:r w:rsidRPr="00F66B46">
        <w:rPr>
          <w:rFonts w:asciiTheme="majorHAnsi" w:hAnsiTheme="majorHAnsi"/>
        </w:rPr>
        <w:t xml:space="preserve">MSD Animal </w:t>
      </w:r>
      <w:proofErr w:type="spellStart"/>
      <w:r w:rsidRPr="00F66B46">
        <w:rPr>
          <w:rFonts w:asciiTheme="majorHAnsi" w:hAnsiTheme="majorHAnsi"/>
        </w:rPr>
        <w:t>Health</w:t>
      </w:r>
      <w:proofErr w:type="spellEnd"/>
      <w:r w:rsidRPr="00F66B46">
        <w:rPr>
          <w:rFonts w:asciiTheme="majorHAnsi" w:hAnsiTheme="majorHAnsi"/>
        </w:rPr>
        <w:t xml:space="preserve"> </w:t>
      </w:r>
      <w:r w:rsidR="004C6BC9">
        <w:rPr>
          <w:rFonts w:asciiTheme="majorHAnsi" w:hAnsiTheme="majorHAnsi"/>
        </w:rPr>
        <w:t>SARL</w:t>
      </w:r>
      <w:r w:rsidRPr="00F66B46">
        <w:rPr>
          <w:rFonts w:asciiTheme="majorHAnsi" w:hAnsiTheme="majorHAnsi"/>
        </w:rPr>
        <w:t xml:space="preserve"> prend en charge les coûts de la revaccination selon les recommandations ci-dessus pour les chiens vaccinés avec le lot A777B01 à partir du 4 décembre 2024. La prise en charge inclut</w:t>
      </w:r>
      <w:r w:rsidR="00F56EAB" w:rsidRPr="00F66B46">
        <w:rPr>
          <w:rFonts w:asciiTheme="majorHAnsi" w:hAnsiTheme="majorHAnsi"/>
        </w:rPr>
        <w:t>:</w:t>
      </w:r>
    </w:p>
    <w:p w14:paraId="10E3DCB2" w14:textId="77777777" w:rsidR="007E27D3" w:rsidRPr="00F66B46" w:rsidRDefault="007E27D3" w:rsidP="007E27D3">
      <w:pPr>
        <w:pStyle w:val="ListParagraph"/>
        <w:numPr>
          <w:ilvl w:val="0"/>
          <w:numId w:val="11"/>
        </w:numPr>
        <w:rPr>
          <w:rFonts w:asciiTheme="majorHAnsi" w:hAnsiTheme="majorHAnsi"/>
        </w:rPr>
      </w:pPr>
      <w:r w:rsidRPr="00F66B46">
        <w:rPr>
          <w:rFonts w:asciiTheme="majorHAnsi" w:hAnsiTheme="majorHAnsi"/>
        </w:rPr>
        <w:t>Consultation</w:t>
      </w:r>
    </w:p>
    <w:p w14:paraId="10964699" w14:textId="77777777" w:rsidR="007E27D3" w:rsidRPr="00F66B46" w:rsidRDefault="007E27D3" w:rsidP="007E27D3">
      <w:pPr>
        <w:pStyle w:val="ListParagraph"/>
        <w:numPr>
          <w:ilvl w:val="0"/>
          <w:numId w:val="11"/>
        </w:numPr>
        <w:rPr>
          <w:rFonts w:asciiTheme="majorHAnsi" w:hAnsiTheme="majorHAnsi"/>
        </w:rPr>
      </w:pPr>
      <w:r w:rsidRPr="00F66B46">
        <w:rPr>
          <w:rFonts w:asciiTheme="majorHAnsi" w:hAnsiTheme="majorHAnsi"/>
        </w:rPr>
        <w:t>Vaccin (Nobivac DHPPi ou DHP)</w:t>
      </w:r>
    </w:p>
    <w:p w14:paraId="701F1C51" w14:textId="77777777" w:rsidR="007E27D3" w:rsidRPr="00F66B46" w:rsidRDefault="007E27D3" w:rsidP="007E27D3">
      <w:pPr>
        <w:pStyle w:val="ListParagraph"/>
        <w:numPr>
          <w:ilvl w:val="0"/>
          <w:numId w:val="11"/>
        </w:numPr>
        <w:rPr>
          <w:rFonts w:asciiTheme="majorHAnsi" w:hAnsiTheme="majorHAnsi"/>
        </w:rPr>
      </w:pPr>
      <w:r w:rsidRPr="00F66B46">
        <w:rPr>
          <w:rFonts w:asciiTheme="majorHAnsi" w:hAnsiTheme="majorHAnsi"/>
        </w:rPr>
        <w:t>Injection</w:t>
      </w:r>
    </w:p>
    <w:p w14:paraId="5E74DE61" w14:textId="748E4D3A" w:rsidR="00E828AB" w:rsidRPr="00F66B46" w:rsidRDefault="007E27D3" w:rsidP="007E27D3">
      <w:pPr>
        <w:pStyle w:val="ListParagraph"/>
        <w:numPr>
          <w:ilvl w:val="0"/>
          <w:numId w:val="11"/>
        </w:numPr>
        <w:rPr>
          <w:rFonts w:asciiTheme="majorHAnsi" w:hAnsiTheme="majorHAnsi"/>
          <w:b/>
          <w:bCs/>
        </w:rPr>
      </w:pPr>
      <w:r w:rsidRPr="00F66B46">
        <w:rPr>
          <w:rFonts w:asciiTheme="majorHAnsi" w:hAnsiTheme="majorHAnsi"/>
        </w:rPr>
        <w:t>Frais administratifs</w:t>
      </w:r>
    </w:p>
    <w:p w14:paraId="76607645" w14:textId="77777777" w:rsidR="007E27D3" w:rsidRPr="00F66B46" w:rsidRDefault="007E27D3" w:rsidP="00F56EAB">
      <w:pPr>
        <w:rPr>
          <w:rFonts w:asciiTheme="majorHAnsi" w:hAnsiTheme="majorHAnsi"/>
          <w:b/>
          <w:bCs/>
        </w:rPr>
      </w:pPr>
    </w:p>
    <w:p w14:paraId="5F45FF33" w14:textId="3FBB6F2F" w:rsidR="00F56EAB" w:rsidRPr="00F66B46" w:rsidRDefault="007E27D3" w:rsidP="00F56EAB">
      <w:pPr>
        <w:rPr>
          <w:rFonts w:asciiTheme="majorHAnsi" w:hAnsiTheme="majorHAnsi"/>
        </w:rPr>
      </w:pPr>
      <w:r w:rsidRPr="00F66B46">
        <w:rPr>
          <w:rFonts w:asciiTheme="majorHAnsi" w:hAnsiTheme="majorHAnsi"/>
          <w:b/>
          <w:bCs/>
        </w:rPr>
        <w:t xml:space="preserve">Quel est le montant du remboursement </w:t>
      </w:r>
      <w:r w:rsidR="00F56EAB" w:rsidRPr="00F66B46">
        <w:rPr>
          <w:rFonts w:asciiTheme="majorHAnsi" w:hAnsiTheme="majorHAnsi"/>
          <w:b/>
          <w:bCs/>
        </w:rPr>
        <w:t>?</w:t>
      </w:r>
      <w:r w:rsidR="00F56EAB" w:rsidRPr="00F66B46">
        <w:br/>
      </w:r>
      <w:r w:rsidRPr="00F66B46">
        <w:rPr>
          <w:rFonts w:asciiTheme="majorHAnsi" w:hAnsiTheme="majorHAnsi"/>
        </w:rPr>
        <w:t xml:space="preserve">Un </w:t>
      </w:r>
      <w:r w:rsidRPr="00F66B46">
        <w:rPr>
          <w:rFonts w:asciiTheme="majorHAnsi" w:hAnsiTheme="majorHAnsi"/>
          <w:b/>
          <w:bCs/>
        </w:rPr>
        <w:t>forfait</w:t>
      </w:r>
      <w:r w:rsidRPr="00F66B46">
        <w:rPr>
          <w:rFonts w:asciiTheme="majorHAnsi" w:hAnsiTheme="majorHAnsi"/>
        </w:rPr>
        <w:t xml:space="preserve"> est remboursé par chien revacciné. Ce forfait couvre tous les services liés à la revaccination et exclut toute autre réclamation</w:t>
      </w:r>
      <w:r w:rsidR="00F56EAB" w:rsidRPr="00F66B46">
        <w:rPr>
          <w:rFonts w:asciiTheme="majorHAnsi" w:hAnsiTheme="majorHAnsi"/>
        </w:rPr>
        <w:t>.</w:t>
      </w:r>
    </w:p>
    <w:p w14:paraId="43BFDEEE" w14:textId="77777777" w:rsidR="00F56EAB" w:rsidRPr="00F66B46" w:rsidRDefault="00F56EAB" w:rsidP="00F56EAB">
      <w:pPr>
        <w:rPr>
          <w:rFonts w:asciiTheme="majorHAnsi" w:hAnsiTheme="majorHAnsi"/>
        </w:rPr>
      </w:pPr>
    </w:p>
    <w:p w14:paraId="1B5C2C3C" w14:textId="1A284D2D" w:rsidR="00F56EAB" w:rsidRPr="00F66B46" w:rsidRDefault="007E27D3" w:rsidP="00F56EAB">
      <w:pPr>
        <w:rPr>
          <w:rFonts w:asciiTheme="majorHAnsi" w:hAnsiTheme="majorHAnsi"/>
        </w:rPr>
      </w:pPr>
      <w:r w:rsidRPr="00F66B46">
        <w:rPr>
          <w:rFonts w:asciiTheme="majorHAnsi" w:hAnsiTheme="majorHAnsi"/>
          <w:b/>
          <w:bCs/>
        </w:rPr>
        <w:t xml:space="preserve">Comment se déroule la facturation </w:t>
      </w:r>
      <w:r w:rsidR="00F56EAB" w:rsidRPr="00F66B46">
        <w:rPr>
          <w:rFonts w:asciiTheme="majorHAnsi" w:hAnsiTheme="majorHAnsi"/>
          <w:b/>
          <w:bCs/>
        </w:rPr>
        <w:t>?</w:t>
      </w:r>
      <w:r w:rsidR="00F56EAB" w:rsidRPr="00F66B46">
        <w:br/>
      </w:r>
      <w:r w:rsidRPr="00F66B46">
        <w:rPr>
          <w:rFonts w:asciiTheme="majorHAnsi" w:hAnsiTheme="majorHAnsi"/>
        </w:rPr>
        <w:t>Le processus de facturation sera publié le 20 octobre sur le site suivant :</w:t>
      </w:r>
      <w:r w:rsidRPr="00F66B46">
        <w:rPr>
          <w:rFonts w:asciiTheme="majorHAnsi" w:hAnsiTheme="majorHAnsi"/>
        </w:rPr>
        <w:br/>
      </w:r>
      <w:hyperlink r:id="rId11" w:tgtFrame="_blank" w:history="1">
        <w:r w:rsidRPr="00F66B46">
          <w:rPr>
            <w:rStyle w:val="Hyperlink"/>
            <w:rFonts w:asciiTheme="majorHAnsi" w:hAnsiTheme="majorHAnsi"/>
          </w:rPr>
          <w:t>https://de.msd-animal-health.ch/nobivac-dhppi-revaccination/</w:t>
        </w:r>
      </w:hyperlink>
      <w:r w:rsidRPr="00F66B46">
        <w:rPr>
          <w:rFonts w:asciiTheme="majorHAnsi" w:hAnsiTheme="majorHAnsi"/>
        </w:rPr>
        <w:br/>
        <w:t>Vous y trouverez des informations détaillées et les formulaires nécessaires pour un traitement efficace</w:t>
      </w:r>
      <w:r w:rsidR="00F56EAB" w:rsidRPr="00F66B46">
        <w:rPr>
          <w:rFonts w:asciiTheme="majorHAnsi" w:hAnsiTheme="majorHAnsi"/>
        </w:rPr>
        <w:t>.</w:t>
      </w:r>
    </w:p>
    <w:p w14:paraId="102DD76F" w14:textId="77777777" w:rsidR="00F56EAB" w:rsidRPr="00F66B46" w:rsidRDefault="00F56EAB" w:rsidP="00F56EAB">
      <w:pPr>
        <w:rPr>
          <w:rFonts w:asciiTheme="majorHAnsi" w:hAnsiTheme="majorHAnsi"/>
        </w:rPr>
      </w:pPr>
    </w:p>
    <w:p w14:paraId="3A19B212" w14:textId="2119CCA7" w:rsidR="00F56EAB" w:rsidRPr="00F66B46" w:rsidRDefault="007E27D3" w:rsidP="00F56EAB">
      <w:pPr>
        <w:rPr>
          <w:rFonts w:asciiTheme="majorHAnsi" w:hAnsiTheme="majorHAnsi"/>
        </w:rPr>
      </w:pPr>
      <w:r w:rsidRPr="00F66B46">
        <w:rPr>
          <w:rFonts w:asciiTheme="majorHAnsi" w:hAnsiTheme="majorHAnsi"/>
          <w:b/>
          <w:bCs/>
        </w:rPr>
        <w:lastRenderedPageBreak/>
        <w:t xml:space="preserve">Jusqu’à quand la prise en charge des coûts est-elle valable </w:t>
      </w:r>
      <w:r w:rsidR="00F56EAB" w:rsidRPr="00F66B46">
        <w:rPr>
          <w:rFonts w:asciiTheme="majorHAnsi" w:hAnsiTheme="majorHAnsi"/>
          <w:b/>
          <w:bCs/>
        </w:rPr>
        <w:t>?</w:t>
      </w:r>
      <w:r w:rsidR="00F56EAB" w:rsidRPr="00F66B46">
        <w:rPr>
          <w:rFonts w:asciiTheme="majorHAnsi" w:hAnsiTheme="majorHAnsi"/>
        </w:rPr>
        <w:br/>
      </w:r>
      <w:r w:rsidRPr="00F66B46">
        <w:rPr>
          <w:rFonts w:asciiTheme="majorHAnsi" w:hAnsiTheme="majorHAnsi"/>
        </w:rPr>
        <w:t xml:space="preserve">La prise en charge des coûts par MSD Animal </w:t>
      </w:r>
      <w:proofErr w:type="spellStart"/>
      <w:r w:rsidRPr="00F66B46">
        <w:rPr>
          <w:rFonts w:asciiTheme="majorHAnsi" w:hAnsiTheme="majorHAnsi"/>
        </w:rPr>
        <w:t>Health</w:t>
      </w:r>
      <w:proofErr w:type="spellEnd"/>
      <w:r w:rsidRPr="00F66B46">
        <w:rPr>
          <w:rFonts w:asciiTheme="majorHAnsi" w:hAnsiTheme="majorHAnsi"/>
        </w:rPr>
        <w:t xml:space="preserve"> </w:t>
      </w:r>
      <w:r w:rsidR="00027372">
        <w:rPr>
          <w:rFonts w:asciiTheme="majorHAnsi" w:hAnsiTheme="majorHAnsi"/>
        </w:rPr>
        <w:t>SARL</w:t>
      </w:r>
      <w:r w:rsidRPr="00F66B46">
        <w:rPr>
          <w:rFonts w:asciiTheme="majorHAnsi" w:hAnsiTheme="majorHAnsi"/>
        </w:rPr>
        <w:t xml:space="preserve"> est valable </w:t>
      </w:r>
      <w:r w:rsidRPr="00F66B46">
        <w:rPr>
          <w:rFonts w:asciiTheme="majorHAnsi" w:hAnsiTheme="majorHAnsi"/>
          <w:b/>
          <w:bCs/>
        </w:rPr>
        <w:t>jusqu’au 31 janvier 2026</w:t>
      </w:r>
      <w:r w:rsidR="00F56EAB" w:rsidRPr="00F66B46">
        <w:rPr>
          <w:rFonts w:asciiTheme="majorHAnsi" w:hAnsiTheme="majorHAnsi"/>
        </w:rPr>
        <w:t>.</w:t>
      </w:r>
    </w:p>
    <w:p w14:paraId="15CC8ED4" w14:textId="77777777" w:rsidR="002378B2" w:rsidRPr="00F66B46" w:rsidRDefault="002378B2" w:rsidP="00F56EAB">
      <w:pPr>
        <w:rPr>
          <w:rFonts w:asciiTheme="majorHAnsi" w:hAnsiTheme="majorHAnsi"/>
        </w:rPr>
      </w:pPr>
    </w:p>
    <w:p w14:paraId="06D11FD4" w14:textId="647B861C" w:rsidR="00F56EAB" w:rsidRPr="00F66B46" w:rsidRDefault="007E27D3" w:rsidP="00F56EAB">
      <w:pPr>
        <w:rPr>
          <w:rFonts w:asciiTheme="majorHAnsi" w:hAnsiTheme="majorHAnsi"/>
        </w:rPr>
      </w:pPr>
      <w:r w:rsidRPr="00F66B46">
        <w:rPr>
          <w:rFonts w:asciiTheme="majorHAnsi" w:hAnsiTheme="majorHAnsi"/>
          <w:b/>
          <w:bCs/>
        </w:rPr>
        <w:t xml:space="preserve">Les coûts pour la détermination des anticorps sont-ils également pris en charge </w:t>
      </w:r>
      <w:r w:rsidR="00F56EAB" w:rsidRPr="00F66B46">
        <w:rPr>
          <w:rFonts w:asciiTheme="majorHAnsi" w:hAnsiTheme="majorHAnsi"/>
          <w:b/>
          <w:bCs/>
        </w:rPr>
        <w:t>?</w:t>
      </w:r>
      <w:r w:rsidR="00F56EAB" w:rsidRPr="00F66B46">
        <w:rPr>
          <w:rFonts w:asciiTheme="majorHAnsi" w:hAnsiTheme="majorHAnsi"/>
        </w:rPr>
        <w:br/>
      </w:r>
      <w:r w:rsidRPr="00F66B46">
        <w:rPr>
          <w:rFonts w:asciiTheme="majorHAnsi" w:hAnsiTheme="majorHAnsi"/>
        </w:rPr>
        <w:t xml:space="preserve">Non, les coûts pour la détermination des anticorps </w:t>
      </w:r>
      <w:r w:rsidRPr="00F66B46">
        <w:rPr>
          <w:rFonts w:asciiTheme="majorHAnsi" w:hAnsiTheme="majorHAnsi"/>
          <w:b/>
          <w:bCs/>
        </w:rPr>
        <w:t xml:space="preserve">ne </w:t>
      </w:r>
      <w:r w:rsidR="00694759">
        <w:rPr>
          <w:rFonts w:asciiTheme="majorHAnsi" w:hAnsiTheme="majorHAnsi"/>
          <w:b/>
          <w:bCs/>
        </w:rPr>
        <w:t>sont</w:t>
      </w:r>
      <w:r w:rsidRPr="00F66B46">
        <w:rPr>
          <w:rFonts w:asciiTheme="majorHAnsi" w:hAnsiTheme="majorHAnsi"/>
          <w:b/>
          <w:bCs/>
        </w:rPr>
        <w:t xml:space="preserve"> pas pris en charge</w:t>
      </w:r>
      <w:r w:rsidR="00F56EAB" w:rsidRPr="00F66B46">
        <w:rPr>
          <w:rFonts w:asciiTheme="majorHAnsi" w:hAnsiTheme="majorHAnsi"/>
        </w:rPr>
        <w:t>.</w:t>
      </w:r>
    </w:p>
    <w:p w14:paraId="270249EE" w14:textId="77777777" w:rsidR="00F56EAB" w:rsidRPr="00F66B46" w:rsidRDefault="00F56EAB" w:rsidP="007048E7">
      <w:pPr>
        <w:rPr>
          <w:rFonts w:asciiTheme="majorHAnsi" w:hAnsiTheme="majorHAnsi"/>
        </w:rPr>
      </w:pPr>
    </w:p>
    <w:p w14:paraId="29F68BFD" w14:textId="37C9058C" w:rsidR="007048E7" w:rsidRPr="00F66B46" w:rsidRDefault="007E27D3" w:rsidP="007048E7">
      <w:pPr>
        <w:rPr>
          <w:rFonts w:asciiTheme="majorHAnsi" w:hAnsiTheme="majorHAnsi"/>
          <w:b/>
          <w:bCs/>
        </w:rPr>
      </w:pPr>
      <w:r w:rsidRPr="00F66B46">
        <w:rPr>
          <w:rFonts w:asciiTheme="majorHAnsi" w:hAnsiTheme="majorHAnsi"/>
          <w:b/>
          <w:bCs/>
        </w:rPr>
        <w:t>Que faire si les propriétaires</w:t>
      </w:r>
      <w:r w:rsidR="00DC1F65">
        <w:rPr>
          <w:rFonts w:asciiTheme="majorHAnsi" w:hAnsiTheme="majorHAnsi"/>
          <w:b/>
          <w:bCs/>
        </w:rPr>
        <w:t xml:space="preserve"> </w:t>
      </w:r>
      <w:r w:rsidR="00DC1F65" w:rsidRPr="00DC1F65">
        <w:rPr>
          <w:rFonts w:asciiTheme="majorHAnsi" w:hAnsiTheme="majorHAnsi"/>
          <w:b/>
          <w:bCs/>
        </w:rPr>
        <w:t>d'animaux</w:t>
      </w:r>
      <w:r w:rsidRPr="00F66B46">
        <w:rPr>
          <w:rFonts w:asciiTheme="majorHAnsi" w:hAnsiTheme="majorHAnsi"/>
          <w:b/>
          <w:bCs/>
        </w:rPr>
        <w:t xml:space="preserve"> refusent la revaccination </w:t>
      </w:r>
      <w:r w:rsidR="007048E7" w:rsidRPr="00F66B46">
        <w:rPr>
          <w:rFonts w:asciiTheme="majorHAnsi" w:hAnsiTheme="majorHAnsi"/>
          <w:b/>
          <w:bCs/>
        </w:rPr>
        <w:t>?</w:t>
      </w:r>
    </w:p>
    <w:p w14:paraId="72653A5B" w14:textId="7426ABA9" w:rsidR="007048E7" w:rsidRPr="00F66B46" w:rsidRDefault="007E27D3" w:rsidP="007048E7">
      <w:pPr>
        <w:rPr>
          <w:rFonts w:asciiTheme="majorHAnsi" w:hAnsiTheme="majorHAnsi"/>
        </w:rPr>
      </w:pPr>
      <w:r w:rsidRPr="00F66B46">
        <w:rPr>
          <w:rFonts w:asciiTheme="majorHAnsi" w:hAnsiTheme="majorHAnsi"/>
        </w:rPr>
        <w:t>Il est recommandé de documenter le refus et d’informer le propriétaire des risques éventuels</w:t>
      </w:r>
      <w:r w:rsidR="007048E7" w:rsidRPr="00F66B46">
        <w:rPr>
          <w:rFonts w:asciiTheme="majorHAnsi" w:hAnsiTheme="majorHAnsi"/>
        </w:rPr>
        <w:t xml:space="preserve">. </w:t>
      </w:r>
    </w:p>
    <w:p w14:paraId="785ADEF0" w14:textId="77777777" w:rsidR="008624E0" w:rsidRPr="00F66B46" w:rsidRDefault="008624E0" w:rsidP="007048E7">
      <w:pPr>
        <w:rPr>
          <w:rFonts w:asciiTheme="majorHAnsi" w:hAnsiTheme="majorHAnsi"/>
        </w:rPr>
      </w:pPr>
    </w:p>
    <w:p w14:paraId="307CAE4B" w14:textId="027A8187" w:rsidR="007048E7" w:rsidRPr="00F66B46" w:rsidRDefault="007E27D3" w:rsidP="007048E7">
      <w:pPr>
        <w:rPr>
          <w:rFonts w:asciiTheme="majorHAnsi" w:hAnsiTheme="majorHAnsi"/>
          <w:b/>
          <w:bCs/>
        </w:rPr>
      </w:pPr>
      <w:r w:rsidRPr="00F66B46">
        <w:rPr>
          <w:rFonts w:asciiTheme="majorHAnsi" w:hAnsiTheme="majorHAnsi"/>
          <w:b/>
          <w:bCs/>
        </w:rPr>
        <w:t xml:space="preserve">Y a-t-il une date limite pour le remboursement de la revaccination </w:t>
      </w:r>
      <w:r w:rsidR="007048E7" w:rsidRPr="00F66B46">
        <w:rPr>
          <w:rFonts w:asciiTheme="majorHAnsi" w:hAnsiTheme="majorHAnsi"/>
          <w:b/>
          <w:bCs/>
        </w:rPr>
        <w:t>?</w:t>
      </w:r>
    </w:p>
    <w:p w14:paraId="06A30609" w14:textId="34B204FC" w:rsidR="00821564" w:rsidRPr="00F66B46" w:rsidRDefault="007E27D3" w:rsidP="007048E7">
      <w:pPr>
        <w:rPr>
          <w:rFonts w:asciiTheme="majorHAnsi" w:hAnsiTheme="majorHAnsi"/>
        </w:rPr>
      </w:pPr>
      <w:r w:rsidRPr="00F66B46">
        <w:rPr>
          <w:rFonts w:asciiTheme="majorHAnsi" w:hAnsiTheme="majorHAnsi"/>
        </w:rPr>
        <w:t xml:space="preserve">Oui, MSD Animal Health prendra en charge les coûts des revaccinations </w:t>
      </w:r>
      <w:r w:rsidRPr="00F66B46">
        <w:rPr>
          <w:rFonts w:asciiTheme="majorHAnsi" w:hAnsiTheme="majorHAnsi"/>
          <w:b/>
          <w:bCs/>
        </w:rPr>
        <w:t>jusqu’au 31 janvier 2026</w:t>
      </w:r>
      <w:r w:rsidR="007048E7" w:rsidRPr="00F66B46">
        <w:rPr>
          <w:rFonts w:asciiTheme="majorHAnsi" w:hAnsiTheme="majorHAnsi"/>
        </w:rPr>
        <w:t>.</w:t>
      </w:r>
    </w:p>
    <w:p w14:paraId="3AE4F48C" w14:textId="77777777" w:rsidR="00FE24E5" w:rsidRPr="00F66B46" w:rsidRDefault="00FE24E5" w:rsidP="007048E7">
      <w:pPr>
        <w:rPr>
          <w:rFonts w:asciiTheme="majorHAnsi" w:hAnsiTheme="majorHAnsi"/>
        </w:rPr>
      </w:pPr>
    </w:p>
    <w:p w14:paraId="09B50195" w14:textId="64D64B3E" w:rsidR="007048E7" w:rsidRPr="00F66B46" w:rsidRDefault="007E27D3" w:rsidP="007048E7">
      <w:pPr>
        <w:rPr>
          <w:rFonts w:asciiTheme="majorHAnsi" w:hAnsiTheme="majorHAnsi"/>
          <w:b/>
          <w:bCs/>
        </w:rPr>
      </w:pPr>
      <w:r w:rsidRPr="00F66B46">
        <w:rPr>
          <w:rFonts w:asciiTheme="majorHAnsi" w:hAnsiTheme="majorHAnsi"/>
          <w:b/>
          <w:bCs/>
        </w:rPr>
        <w:t xml:space="preserve">Comment </w:t>
      </w:r>
      <w:r w:rsidR="00CB01D4">
        <w:rPr>
          <w:rFonts w:asciiTheme="majorHAnsi" w:hAnsiTheme="majorHAnsi"/>
          <w:b/>
          <w:bCs/>
        </w:rPr>
        <w:t>m</w:t>
      </w:r>
      <w:r w:rsidRPr="00F66B46">
        <w:rPr>
          <w:rFonts w:asciiTheme="majorHAnsi" w:hAnsiTheme="majorHAnsi"/>
          <w:b/>
          <w:bCs/>
        </w:rPr>
        <w:t xml:space="preserve">’assurer que mon équipe est correctement informée </w:t>
      </w:r>
      <w:r w:rsidR="007048E7" w:rsidRPr="00F66B46">
        <w:rPr>
          <w:rFonts w:asciiTheme="majorHAnsi" w:hAnsiTheme="majorHAnsi"/>
          <w:b/>
          <w:bCs/>
        </w:rPr>
        <w:t>?</w:t>
      </w:r>
    </w:p>
    <w:p w14:paraId="4BACDBB1" w14:textId="76DF9D2E" w:rsidR="002378B2" w:rsidRPr="00F66B46" w:rsidRDefault="007E27D3" w:rsidP="007048E7">
      <w:pPr>
        <w:rPr>
          <w:rFonts w:asciiTheme="majorHAnsi" w:hAnsiTheme="majorHAnsi"/>
        </w:rPr>
      </w:pPr>
      <w:r w:rsidRPr="00F66B46">
        <w:rPr>
          <w:rFonts w:asciiTheme="majorHAnsi" w:hAnsiTheme="majorHAnsi"/>
        </w:rPr>
        <w:t xml:space="preserve">Une formation interne est recommandée. </w:t>
      </w:r>
      <w:r w:rsidR="000B6C69" w:rsidRPr="000B6C69">
        <w:rPr>
          <w:rFonts w:asciiTheme="majorHAnsi" w:hAnsiTheme="majorHAnsi"/>
        </w:rPr>
        <w:t>Du matériel et cette FAQ</w:t>
      </w:r>
      <w:r w:rsidRPr="00F66B46">
        <w:rPr>
          <w:rFonts w:asciiTheme="majorHAnsi" w:hAnsiTheme="majorHAnsi"/>
        </w:rPr>
        <w:t xml:space="preserve"> sont disponibles sur ce site :</w:t>
      </w:r>
      <w:r w:rsidRPr="00F66B46">
        <w:rPr>
          <w:rFonts w:asciiTheme="majorHAnsi" w:hAnsiTheme="majorHAnsi"/>
        </w:rPr>
        <w:br/>
      </w:r>
      <w:hyperlink r:id="rId12" w:tgtFrame="_blank" w:history="1">
        <w:r w:rsidRPr="00F66B46">
          <w:rPr>
            <w:rStyle w:val="Hyperlink"/>
            <w:rFonts w:asciiTheme="majorHAnsi" w:hAnsiTheme="majorHAnsi"/>
          </w:rPr>
          <w:t>https://de.msd-animal-health.ch/nobivac-dhppi-revaccination/</w:t>
        </w:r>
      </w:hyperlink>
      <w:r w:rsidR="3F81A8D4" w:rsidRPr="00F66B46">
        <w:rPr>
          <w:rFonts w:asciiTheme="majorHAnsi" w:hAnsiTheme="majorHAnsi"/>
        </w:rPr>
        <w:t>.</w:t>
      </w:r>
    </w:p>
    <w:p w14:paraId="773DC760" w14:textId="77777777" w:rsidR="002378B2" w:rsidRPr="00F66B46" w:rsidRDefault="002378B2" w:rsidP="007048E7">
      <w:pPr>
        <w:rPr>
          <w:rFonts w:asciiTheme="majorHAnsi" w:hAnsiTheme="majorHAnsi"/>
        </w:rPr>
      </w:pPr>
    </w:p>
    <w:p w14:paraId="29C53FDA" w14:textId="3A120997" w:rsidR="007048E7" w:rsidRPr="00F66B46" w:rsidRDefault="007E27D3" w:rsidP="007048E7">
      <w:pPr>
        <w:rPr>
          <w:rFonts w:asciiTheme="majorHAnsi" w:hAnsiTheme="majorHAnsi"/>
          <w:b/>
          <w:bCs/>
        </w:rPr>
      </w:pPr>
      <w:r w:rsidRPr="00F66B46">
        <w:rPr>
          <w:rFonts w:asciiTheme="majorHAnsi" w:hAnsiTheme="majorHAnsi"/>
          <w:b/>
          <w:bCs/>
        </w:rPr>
        <w:t xml:space="preserve">Que faire en cas d’effets </w:t>
      </w:r>
      <w:r w:rsidR="00E571C5" w:rsidRPr="00E571C5">
        <w:rPr>
          <w:rFonts w:asciiTheme="majorHAnsi" w:hAnsiTheme="majorHAnsi"/>
          <w:b/>
          <w:bCs/>
        </w:rPr>
        <w:t>indésirable</w:t>
      </w:r>
      <w:r w:rsidR="00E571C5">
        <w:rPr>
          <w:rFonts w:asciiTheme="majorHAnsi" w:hAnsiTheme="majorHAnsi"/>
          <w:b/>
          <w:bCs/>
        </w:rPr>
        <w:t>s</w:t>
      </w:r>
      <w:r w:rsidRPr="00F66B46">
        <w:rPr>
          <w:rFonts w:asciiTheme="majorHAnsi" w:hAnsiTheme="majorHAnsi"/>
          <w:b/>
          <w:bCs/>
        </w:rPr>
        <w:t xml:space="preserve"> inattendus après la revaccination </w:t>
      </w:r>
      <w:r w:rsidR="007048E7" w:rsidRPr="00F66B46">
        <w:rPr>
          <w:rFonts w:asciiTheme="majorHAnsi" w:hAnsiTheme="majorHAnsi"/>
          <w:b/>
          <w:bCs/>
        </w:rPr>
        <w:t>?</w:t>
      </w:r>
    </w:p>
    <w:p w14:paraId="4D858974" w14:textId="77777777" w:rsidR="00842600" w:rsidRPr="007864AE" w:rsidRDefault="00842600" w:rsidP="00842600">
      <w:pPr>
        <w:rPr>
          <w:rFonts w:ascii="Aptos" w:hAnsi="Aptos"/>
          <w:sz w:val="22"/>
          <w:szCs w:val="22"/>
        </w:rPr>
      </w:pPr>
      <w:r w:rsidRPr="007864AE">
        <w:rPr>
          <w:rFonts w:ascii="Aptos" w:hAnsi="Aptos"/>
          <w:sz w:val="22"/>
          <w:szCs w:val="22"/>
        </w:rPr>
        <w:t xml:space="preserve">En cas d'effet indésirable, Swissmedic recommande d'effectuer une déclaration à l'adresse </w:t>
      </w:r>
      <w:hyperlink r:id="rId13" w:history="1">
        <w:r w:rsidRPr="007864AE">
          <w:rPr>
            <w:rStyle w:val="Hyperlink"/>
            <w:rFonts w:ascii="Aptos" w:hAnsi="Aptos"/>
            <w:sz w:val="22"/>
            <w:szCs w:val="22"/>
          </w:rPr>
          <w:t>vetvigilance@swissmedic.ch</w:t>
        </w:r>
      </w:hyperlink>
      <w:r w:rsidRPr="007864AE">
        <w:rPr>
          <w:rFonts w:ascii="Aptos" w:hAnsi="Aptos"/>
          <w:sz w:val="22"/>
          <w:szCs w:val="22"/>
        </w:rPr>
        <w:t xml:space="preserve"> ou à l'aide d'un formulaire (Médicaments vétérinaires &gt; Surveillance du marché &gt; Déclaration d'effets indésirables de médicaments vétérinaires).</w:t>
      </w:r>
    </w:p>
    <w:p w14:paraId="616DD4B2" w14:textId="34777341" w:rsidR="00842600" w:rsidRDefault="00842600" w:rsidP="007048E7">
      <w:pPr>
        <w:rPr>
          <w:rFonts w:asciiTheme="majorHAnsi" w:hAnsiTheme="majorHAnsi"/>
        </w:rPr>
      </w:pPr>
      <w:r>
        <w:rPr>
          <w:rFonts w:asciiTheme="majorHAnsi" w:hAnsiTheme="majorHAnsi"/>
        </w:rPr>
        <w:t>ou</w:t>
      </w:r>
    </w:p>
    <w:p w14:paraId="0F2F6378" w14:textId="7C6ABA8D" w:rsidR="007048E7" w:rsidRPr="00F66B46" w:rsidRDefault="007E27D3" w:rsidP="007048E7">
      <w:pPr>
        <w:rPr>
          <w:rFonts w:asciiTheme="majorHAnsi" w:hAnsiTheme="majorHAnsi"/>
        </w:rPr>
      </w:pPr>
      <w:r w:rsidRPr="00F66B46">
        <w:rPr>
          <w:rFonts w:asciiTheme="majorHAnsi" w:hAnsiTheme="majorHAnsi"/>
        </w:rPr>
        <w:t xml:space="preserve">Signalez immédiatement tout effet indésirable à </w:t>
      </w:r>
      <w:hyperlink r:id="rId14" w:history="1">
        <w:r w:rsidR="00842600" w:rsidRPr="00645304">
          <w:rPr>
            <w:rStyle w:val="Hyperlink"/>
            <w:rFonts w:asciiTheme="majorHAnsi" w:hAnsiTheme="majorHAnsi"/>
            <w:b/>
            <w:bCs/>
          </w:rPr>
          <w:t>pv.ch.ah@msd.com</w:t>
        </w:r>
      </w:hyperlink>
      <w:r w:rsidRPr="00F66B46">
        <w:rPr>
          <w:rFonts w:asciiTheme="majorHAnsi" w:hAnsiTheme="majorHAnsi"/>
        </w:rPr>
        <w:t xml:space="preserve">. Il n’y a </w:t>
      </w:r>
      <w:r w:rsidR="000B6C69" w:rsidRPr="000B6C69">
        <w:rPr>
          <w:rFonts w:asciiTheme="majorHAnsi" w:hAnsiTheme="majorHAnsi"/>
          <w:b/>
          <w:bCs/>
        </w:rPr>
        <w:t>aucun problème</w:t>
      </w:r>
      <w:r w:rsidRPr="00F66B46">
        <w:rPr>
          <w:rFonts w:asciiTheme="majorHAnsi" w:hAnsiTheme="majorHAnsi"/>
          <w:b/>
          <w:bCs/>
        </w:rPr>
        <w:t xml:space="preserve"> concernant la sécurité</w:t>
      </w:r>
      <w:r w:rsidRPr="00F66B46">
        <w:rPr>
          <w:rFonts w:asciiTheme="majorHAnsi" w:hAnsiTheme="majorHAnsi"/>
        </w:rPr>
        <w:t xml:space="preserve"> de la revaccination</w:t>
      </w:r>
      <w:r w:rsidR="007048E7" w:rsidRPr="00F66B46">
        <w:rPr>
          <w:rFonts w:asciiTheme="majorHAnsi" w:hAnsiTheme="majorHAnsi"/>
        </w:rPr>
        <w:t>.</w:t>
      </w:r>
    </w:p>
    <w:p w14:paraId="28A6CF2F" w14:textId="77777777" w:rsidR="005A0A3E" w:rsidRPr="00F66B46" w:rsidRDefault="005A0A3E" w:rsidP="007048E7">
      <w:pPr>
        <w:rPr>
          <w:rFonts w:asciiTheme="majorHAnsi" w:hAnsiTheme="majorHAnsi"/>
        </w:rPr>
      </w:pPr>
    </w:p>
    <w:p w14:paraId="1FF7C566" w14:textId="6050FD7A" w:rsidR="005A0A3E" w:rsidRPr="007864AE" w:rsidRDefault="007E27D3" w:rsidP="005A0A3E">
      <w:pPr>
        <w:rPr>
          <w:rFonts w:asciiTheme="majorHAnsi" w:hAnsiTheme="majorHAnsi"/>
          <w:b/>
          <w:bCs/>
          <w:lang w:val="pt-BR"/>
        </w:rPr>
      </w:pPr>
      <w:proofErr w:type="spellStart"/>
      <w:r w:rsidRPr="007864AE">
        <w:rPr>
          <w:rFonts w:asciiTheme="majorHAnsi" w:hAnsiTheme="majorHAnsi"/>
          <w:b/>
          <w:bCs/>
          <w:lang w:val="pt-BR"/>
        </w:rPr>
        <w:t>Questions</w:t>
      </w:r>
      <w:proofErr w:type="spellEnd"/>
      <w:r w:rsidRPr="007864AE">
        <w:rPr>
          <w:rFonts w:asciiTheme="majorHAnsi" w:hAnsiTheme="majorHAnsi"/>
          <w:b/>
          <w:bCs/>
          <w:lang w:val="pt-BR"/>
        </w:rPr>
        <w:t xml:space="preserve"> &amp; </w:t>
      </w:r>
      <w:proofErr w:type="spellStart"/>
      <w:r w:rsidRPr="007864AE">
        <w:rPr>
          <w:rFonts w:asciiTheme="majorHAnsi" w:hAnsiTheme="majorHAnsi"/>
          <w:b/>
          <w:bCs/>
          <w:lang w:val="pt-BR"/>
        </w:rPr>
        <w:t>support</w:t>
      </w:r>
      <w:proofErr w:type="spellEnd"/>
    </w:p>
    <w:p w14:paraId="47F5D663" w14:textId="5CBF3E94" w:rsidR="005A0A3E" w:rsidRPr="007864AE" w:rsidRDefault="005A0A3E" w:rsidP="007048E7">
      <w:pPr>
        <w:rPr>
          <w:rFonts w:asciiTheme="majorHAnsi" w:hAnsiTheme="majorHAnsi"/>
          <w:lang w:val="pt-BR"/>
        </w:rPr>
      </w:pPr>
      <w:r w:rsidRPr="00F66B46">
        <w:rPr>
          <w:rFonts w:ascii="Segoe UI Emoji" w:hAnsi="Segoe UI Emoji" w:cs="Segoe UI Emoji"/>
        </w:rPr>
        <w:t>📞</w:t>
      </w:r>
      <w:r w:rsidRPr="007864AE">
        <w:rPr>
          <w:rFonts w:asciiTheme="majorHAnsi" w:hAnsiTheme="majorHAnsi"/>
          <w:lang w:val="pt-BR"/>
        </w:rPr>
        <w:t xml:space="preserve"> +41 58 618 14 14</w:t>
      </w:r>
      <w:r w:rsidR="00FB3D9C" w:rsidRPr="007864AE">
        <w:rPr>
          <w:rFonts w:asciiTheme="majorHAnsi" w:hAnsiTheme="majorHAnsi"/>
          <w:lang w:val="pt-BR"/>
        </w:rPr>
        <w:t xml:space="preserve"> (08</w:t>
      </w:r>
      <w:r w:rsidR="007E27D3" w:rsidRPr="007864AE">
        <w:rPr>
          <w:rFonts w:asciiTheme="majorHAnsi" w:hAnsiTheme="majorHAnsi"/>
          <w:lang w:val="pt-BR"/>
        </w:rPr>
        <w:t>h00</w:t>
      </w:r>
      <w:r w:rsidR="00FB3D9C" w:rsidRPr="007864AE">
        <w:rPr>
          <w:rFonts w:asciiTheme="majorHAnsi" w:hAnsiTheme="majorHAnsi"/>
          <w:lang w:val="pt-BR"/>
        </w:rPr>
        <w:t xml:space="preserve"> </w:t>
      </w:r>
      <w:r w:rsidR="007E27D3" w:rsidRPr="007864AE">
        <w:rPr>
          <w:rFonts w:asciiTheme="majorHAnsi" w:hAnsiTheme="majorHAnsi"/>
          <w:lang w:val="pt-BR"/>
        </w:rPr>
        <w:t>–</w:t>
      </w:r>
      <w:r w:rsidR="00FB3D9C" w:rsidRPr="007864AE">
        <w:rPr>
          <w:rFonts w:asciiTheme="majorHAnsi" w:hAnsiTheme="majorHAnsi"/>
          <w:lang w:val="pt-BR"/>
        </w:rPr>
        <w:t xml:space="preserve"> 12</w:t>
      </w:r>
      <w:r w:rsidR="007E27D3" w:rsidRPr="007864AE">
        <w:rPr>
          <w:rFonts w:asciiTheme="majorHAnsi" w:hAnsiTheme="majorHAnsi"/>
          <w:lang w:val="pt-BR"/>
        </w:rPr>
        <w:t>h00</w:t>
      </w:r>
      <w:r w:rsidR="00FB3D9C" w:rsidRPr="007864AE">
        <w:rPr>
          <w:rFonts w:asciiTheme="majorHAnsi" w:hAnsiTheme="majorHAnsi"/>
          <w:lang w:val="pt-BR"/>
        </w:rPr>
        <w:t xml:space="preserve"> &amp; 13</w:t>
      </w:r>
      <w:r w:rsidR="007E27D3" w:rsidRPr="007864AE">
        <w:rPr>
          <w:rFonts w:asciiTheme="majorHAnsi" w:hAnsiTheme="majorHAnsi"/>
          <w:lang w:val="pt-BR"/>
        </w:rPr>
        <w:t>h00</w:t>
      </w:r>
      <w:r w:rsidR="00FB3D9C" w:rsidRPr="007864AE">
        <w:rPr>
          <w:rFonts w:asciiTheme="majorHAnsi" w:hAnsiTheme="majorHAnsi"/>
          <w:lang w:val="pt-BR"/>
        </w:rPr>
        <w:t xml:space="preserve"> </w:t>
      </w:r>
      <w:r w:rsidR="007E27D3" w:rsidRPr="007864AE">
        <w:rPr>
          <w:rFonts w:asciiTheme="majorHAnsi" w:hAnsiTheme="majorHAnsi"/>
          <w:lang w:val="pt-BR"/>
        </w:rPr>
        <w:t>–</w:t>
      </w:r>
      <w:r w:rsidR="00FB3D9C" w:rsidRPr="007864AE">
        <w:rPr>
          <w:rFonts w:asciiTheme="majorHAnsi" w:hAnsiTheme="majorHAnsi"/>
          <w:lang w:val="pt-BR"/>
        </w:rPr>
        <w:t xml:space="preserve"> 17</w:t>
      </w:r>
      <w:r w:rsidR="007E27D3" w:rsidRPr="007864AE">
        <w:rPr>
          <w:rFonts w:asciiTheme="majorHAnsi" w:hAnsiTheme="majorHAnsi"/>
          <w:lang w:val="pt-BR"/>
        </w:rPr>
        <w:t>h00</w:t>
      </w:r>
      <w:r w:rsidR="00FB3D9C" w:rsidRPr="007864AE">
        <w:rPr>
          <w:rFonts w:asciiTheme="majorHAnsi" w:hAnsiTheme="majorHAnsi"/>
          <w:lang w:val="pt-BR"/>
        </w:rPr>
        <w:t>)</w:t>
      </w:r>
      <w:r w:rsidRPr="007864AE">
        <w:rPr>
          <w:rFonts w:asciiTheme="majorHAnsi" w:hAnsiTheme="majorHAnsi"/>
          <w:lang w:val="pt-BR"/>
        </w:rPr>
        <w:br/>
      </w:r>
      <w:r w:rsidRPr="00F66B46">
        <w:rPr>
          <w:rFonts w:ascii="Segoe UI Emoji" w:hAnsi="Segoe UI Emoji" w:cs="Segoe UI Emoji"/>
        </w:rPr>
        <w:t>📧</w:t>
      </w:r>
      <w:r w:rsidRPr="007864AE">
        <w:rPr>
          <w:rFonts w:asciiTheme="majorHAnsi" w:hAnsiTheme="majorHAnsi"/>
          <w:lang w:val="pt-BR"/>
        </w:rPr>
        <w:t xml:space="preserve"> </w:t>
      </w:r>
      <w:hyperlink r:id="rId15" w:history="1">
        <w:r w:rsidR="00E52ED0" w:rsidRPr="007864AE">
          <w:rPr>
            <w:rStyle w:val="Hyperlink"/>
            <w:rFonts w:asciiTheme="majorHAnsi" w:hAnsiTheme="majorHAnsi"/>
            <w:lang w:val="pt-BR"/>
          </w:rPr>
          <w:t>info.ch.ah@msd.com</w:t>
        </w:r>
      </w:hyperlink>
    </w:p>
    <w:sectPr w:rsidR="005A0A3E" w:rsidRPr="007864AE" w:rsidSect="001B72C9">
      <w:headerReference w:type="even" r:id="rId16"/>
      <w:headerReference w:type="default" r:id="rId17"/>
      <w:head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450FA" w14:textId="77777777" w:rsidR="00983974" w:rsidRPr="00F66B46" w:rsidRDefault="00983974" w:rsidP="007048E7">
      <w:pPr>
        <w:spacing w:after="0" w:line="240" w:lineRule="auto"/>
      </w:pPr>
      <w:r w:rsidRPr="00F66B46">
        <w:separator/>
      </w:r>
    </w:p>
  </w:endnote>
  <w:endnote w:type="continuationSeparator" w:id="0">
    <w:p w14:paraId="779E5E57" w14:textId="77777777" w:rsidR="00983974" w:rsidRPr="00F66B46" w:rsidRDefault="00983974" w:rsidP="007048E7">
      <w:pPr>
        <w:spacing w:after="0" w:line="240" w:lineRule="auto"/>
      </w:pPr>
      <w:r w:rsidRPr="00F66B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38B00" w14:textId="77777777" w:rsidR="00983974" w:rsidRPr="00F66B46" w:rsidRDefault="00983974" w:rsidP="007048E7">
      <w:pPr>
        <w:spacing w:after="0" w:line="240" w:lineRule="auto"/>
      </w:pPr>
      <w:r w:rsidRPr="00F66B46">
        <w:separator/>
      </w:r>
    </w:p>
  </w:footnote>
  <w:footnote w:type="continuationSeparator" w:id="0">
    <w:p w14:paraId="18701570" w14:textId="77777777" w:rsidR="00983974" w:rsidRPr="00F66B46" w:rsidRDefault="00983974" w:rsidP="007048E7">
      <w:pPr>
        <w:spacing w:after="0" w:line="240" w:lineRule="auto"/>
      </w:pPr>
      <w:r w:rsidRPr="00F66B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F957D" w14:textId="75EF1BF1" w:rsidR="007048E7" w:rsidRPr="00F66B46" w:rsidRDefault="007048E7">
    <w:pPr>
      <w:pStyle w:val="Header"/>
    </w:pPr>
    <w:r w:rsidRPr="00F66B46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10FEE2D" wp14:editId="228C332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03300" cy="405765"/>
              <wp:effectExtent l="0" t="0" r="6350" b="13335"/>
              <wp:wrapNone/>
              <wp:docPr id="1815735817" name="Text Box 4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C04AE0" w14:textId="5A0545B8" w:rsidR="007048E7" w:rsidRPr="00F66B46" w:rsidRDefault="007048E7" w:rsidP="007048E7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8E6A00"/>
                            </w:rPr>
                          </w:pPr>
                          <w:proofErr w:type="spellStart"/>
                          <w:r w:rsidRPr="00F66B46">
                            <w:rPr>
                              <w:rFonts w:ascii="Calibri" w:eastAsia="Calibri" w:hAnsi="Calibri" w:cs="Calibri"/>
                              <w:color w:val="8E6A00"/>
                            </w:rPr>
                            <w:t>Confidential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0FEE2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Confidential" style="position:absolute;margin-left:0;margin-top:0;width:79pt;height:31.9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" filled="f" stroked="f">
              <v:textbox style="mso-fit-shape-to-text:t" inset="20pt,15pt,0,0">
                <w:txbxContent>
                  <w:p w14:paraId="46C04AE0" w14:textId="5A0545B8" w:rsidR="007048E7" w:rsidRPr="00F66B46" w:rsidRDefault="007048E7" w:rsidP="007048E7">
                    <w:pPr>
                      <w:spacing w:after="0"/>
                      <w:rPr>
                        <w:rFonts w:ascii="Calibri" w:eastAsia="Calibri" w:hAnsi="Calibri" w:cs="Calibri"/>
                        <w:color w:val="8E6A00"/>
                      </w:rPr>
                    </w:pPr>
                    <w:r w:rsidRPr="00F66B46">
                      <w:rPr>
                        <w:rFonts w:ascii="Calibri" w:eastAsia="Calibri" w:hAnsi="Calibri" w:cs="Calibri"/>
                        <w:color w:val="8E6A0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DE32D" w14:textId="015BF83C" w:rsidR="007048E7" w:rsidRPr="00F66B46" w:rsidRDefault="007048E7">
    <w:pPr>
      <w:pStyle w:val="Header"/>
    </w:pPr>
    <w:r w:rsidRPr="00F66B46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04ED111" wp14:editId="0DF2CA42">
              <wp:simplePos x="9144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1003300" cy="405765"/>
              <wp:effectExtent l="0" t="0" r="6350" b="13335"/>
              <wp:wrapNone/>
              <wp:docPr id="537666795" name="Text Box 5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603B45" w14:textId="48CE927E" w:rsidR="007048E7" w:rsidRPr="00F66B46" w:rsidRDefault="007048E7" w:rsidP="007048E7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8E6A00"/>
                            </w:rPr>
                          </w:pPr>
                          <w:proofErr w:type="spellStart"/>
                          <w:r w:rsidRPr="00F66B46">
                            <w:rPr>
                              <w:rFonts w:ascii="Calibri" w:eastAsia="Calibri" w:hAnsi="Calibri" w:cs="Calibri"/>
                              <w:color w:val="8E6A00"/>
                            </w:rPr>
                            <w:t>Confidential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4ED11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Confidential" style="position:absolute;margin-left:0;margin-top:0;width:79pt;height:31.9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" filled="f" stroked="f">
              <v:textbox style="mso-fit-shape-to-text:t" inset="20pt,15pt,0,0">
                <w:txbxContent>
                  <w:p w14:paraId="2A603B45" w14:textId="48CE927E" w:rsidR="007048E7" w:rsidRPr="00F66B46" w:rsidRDefault="007048E7" w:rsidP="007048E7">
                    <w:pPr>
                      <w:spacing w:after="0"/>
                      <w:rPr>
                        <w:rFonts w:ascii="Calibri" w:eastAsia="Calibri" w:hAnsi="Calibri" w:cs="Calibri"/>
                        <w:color w:val="8E6A00"/>
                      </w:rPr>
                    </w:pPr>
                    <w:r w:rsidRPr="00F66B46">
                      <w:rPr>
                        <w:rFonts w:ascii="Calibri" w:eastAsia="Calibri" w:hAnsi="Calibri" w:cs="Calibri"/>
                        <w:color w:val="8E6A0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77B30" w14:textId="310B3EA6" w:rsidR="007048E7" w:rsidRPr="00F66B46" w:rsidRDefault="007048E7">
    <w:pPr>
      <w:pStyle w:val="Header"/>
    </w:pPr>
    <w:r w:rsidRPr="00F66B46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6F428B" wp14:editId="028DB91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03300" cy="405765"/>
              <wp:effectExtent l="0" t="0" r="6350" b="13335"/>
              <wp:wrapNone/>
              <wp:docPr id="212401554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7F6AD0" w14:textId="68317BB6" w:rsidR="007048E7" w:rsidRPr="00F66B46" w:rsidRDefault="007048E7" w:rsidP="007048E7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8E6A00"/>
                            </w:rPr>
                          </w:pPr>
                          <w:proofErr w:type="spellStart"/>
                          <w:r w:rsidRPr="00F66B46">
                            <w:rPr>
                              <w:rFonts w:ascii="Calibri" w:eastAsia="Calibri" w:hAnsi="Calibri" w:cs="Calibri"/>
                              <w:color w:val="8E6A00"/>
                            </w:rPr>
                            <w:t>Confidential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6F428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Confidential" style="position:absolute;margin-left:0;margin-top:0;width:79pt;height:31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" filled="f" stroked="f">
              <v:textbox style="mso-fit-shape-to-text:t" inset="20pt,15pt,0,0">
                <w:txbxContent>
                  <w:p w14:paraId="397F6AD0" w14:textId="68317BB6" w:rsidR="007048E7" w:rsidRPr="00F66B46" w:rsidRDefault="007048E7" w:rsidP="007048E7">
                    <w:pPr>
                      <w:spacing w:after="0"/>
                      <w:rPr>
                        <w:rFonts w:ascii="Calibri" w:eastAsia="Calibri" w:hAnsi="Calibri" w:cs="Calibri"/>
                        <w:color w:val="8E6A00"/>
                      </w:rPr>
                    </w:pPr>
                    <w:r w:rsidRPr="00F66B46">
                      <w:rPr>
                        <w:rFonts w:ascii="Calibri" w:eastAsia="Calibri" w:hAnsi="Calibri" w:cs="Calibri"/>
                        <w:color w:val="8E6A0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3F9C"/>
    <w:multiLevelType w:val="multilevel"/>
    <w:tmpl w:val="E9A6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E20F32"/>
    <w:multiLevelType w:val="multilevel"/>
    <w:tmpl w:val="6D68C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A653CF"/>
    <w:multiLevelType w:val="multilevel"/>
    <w:tmpl w:val="D3CE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C45826"/>
    <w:multiLevelType w:val="multilevel"/>
    <w:tmpl w:val="0320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D312B8"/>
    <w:multiLevelType w:val="hybridMultilevel"/>
    <w:tmpl w:val="C472F564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80672F"/>
    <w:multiLevelType w:val="multilevel"/>
    <w:tmpl w:val="A192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B900C7"/>
    <w:multiLevelType w:val="multilevel"/>
    <w:tmpl w:val="16A0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192C21"/>
    <w:multiLevelType w:val="hybridMultilevel"/>
    <w:tmpl w:val="3DCC21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56ACE"/>
    <w:multiLevelType w:val="multilevel"/>
    <w:tmpl w:val="47226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C84F69"/>
    <w:multiLevelType w:val="multilevel"/>
    <w:tmpl w:val="483A6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1A6503"/>
    <w:multiLevelType w:val="hybridMultilevel"/>
    <w:tmpl w:val="C99CE0C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225622">
    <w:abstractNumId w:val="8"/>
  </w:num>
  <w:num w:numId="2" w16cid:durableId="1992824578">
    <w:abstractNumId w:val="9"/>
  </w:num>
  <w:num w:numId="3" w16cid:durableId="714277078">
    <w:abstractNumId w:val="5"/>
  </w:num>
  <w:num w:numId="4" w16cid:durableId="537133228">
    <w:abstractNumId w:val="2"/>
  </w:num>
  <w:num w:numId="5" w16cid:durableId="1261252347">
    <w:abstractNumId w:val="1"/>
  </w:num>
  <w:num w:numId="6" w16cid:durableId="1346396103">
    <w:abstractNumId w:val="0"/>
  </w:num>
  <w:num w:numId="7" w16cid:durableId="803698136">
    <w:abstractNumId w:val="6"/>
  </w:num>
  <w:num w:numId="8" w16cid:durableId="2053457677">
    <w:abstractNumId w:val="3"/>
  </w:num>
  <w:num w:numId="9" w16cid:durableId="804851427">
    <w:abstractNumId w:val="4"/>
  </w:num>
  <w:num w:numId="10" w16cid:durableId="457335520">
    <w:abstractNumId w:val="7"/>
  </w:num>
  <w:num w:numId="11" w16cid:durableId="873145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8E7"/>
    <w:rsid w:val="00004279"/>
    <w:rsid w:val="00005D23"/>
    <w:rsid w:val="00012007"/>
    <w:rsid w:val="000204B1"/>
    <w:rsid w:val="00027372"/>
    <w:rsid w:val="0003524C"/>
    <w:rsid w:val="00042914"/>
    <w:rsid w:val="000444F1"/>
    <w:rsid w:val="00050A4E"/>
    <w:rsid w:val="0005555E"/>
    <w:rsid w:val="000631FB"/>
    <w:rsid w:val="00066ED0"/>
    <w:rsid w:val="00074CB2"/>
    <w:rsid w:val="0007761D"/>
    <w:rsid w:val="00077D64"/>
    <w:rsid w:val="000835CC"/>
    <w:rsid w:val="000A18C6"/>
    <w:rsid w:val="000A1FCB"/>
    <w:rsid w:val="000A6564"/>
    <w:rsid w:val="000B6C69"/>
    <w:rsid w:val="000D0BBE"/>
    <w:rsid w:val="000D40C8"/>
    <w:rsid w:val="000F2752"/>
    <w:rsid w:val="000F6B54"/>
    <w:rsid w:val="001011C7"/>
    <w:rsid w:val="00102D71"/>
    <w:rsid w:val="001049CB"/>
    <w:rsid w:val="001178A5"/>
    <w:rsid w:val="001336CB"/>
    <w:rsid w:val="0014070B"/>
    <w:rsid w:val="00140F16"/>
    <w:rsid w:val="00151975"/>
    <w:rsid w:val="00152A18"/>
    <w:rsid w:val="001711FC"/>
    <w:rsid w:val="0018147E"/>
    <w:rsid w:val="001846DE"/>
    <w:rsid w:val="001848F9"/>
    <w:rsid w:val="0018545C"/>
    <w:rsid w:val="00190503"/>
    <w:rsid w:val="00197869"/>
    <w:rsid w:val="001A4AD6"/>
    <w:rsid w:val="001A4E3E"/>
    <w:rsid w:val="001A6269"/>
    <w:rsid w:val="001B5522"/>
    <w:rsid w:val="001B5A80"/>
    <w:rsid w:val="001B5B82"/>
    <w:rsid w:val="001B60BC"/>
    <w:rsid w:val="001B72C9"/>
    <w:rsid w:val="001C6A5F"/>
    <w:rsid w:val="001D0C5E"/>
    <w:rsid w:val="001E57A9"/>
    <w:rsid w:val="001E7059"/>
    <w:rsid w:val="001F0067"/>
    <w:rsid w:val="00200903"/>
    <w:rsid w:val="002060FB"/>
    <w:rsid w:val="00215A3E"/>
    <w:rsid w:val="0022475C"/>
    <w:rsid w:val="00227982"/>
    <w:rsid w:val="00237142"/>
    <w:rsid w:val="002378B2"/>
    <w:rsid w:val="0024353A"/>
    <w:rsid w:val="00257E23"/>
    <w:rsid w:val="00262821"/>
    <w:rsid w:val="00265464"/>
    <w:rsid w:val="00275B18"/>
    <w:rsid w:val="00277351"/>
    <w:rsid w:val="00283536"/>
    <w:rsid w:val="00297C38"/>
    <w:rsid w:val="002A0367"/>
    <w:rsid w:val="002A0509"/>
    <w:rsid w:val="002A5844"/>
    <w:rsid w:val="002A65CD"/>
    <w:rsid w:val="002A6670"/>
    <w:rsid w:val="002C6444"/>
    <w:rsid w:val="002C6A2A"/>
    <w:rsid w:val="002D70EF"/>
    <w:rsid w:val="002F1C3E"/>
    <w:rsid w:val="00303A5D"/>
    <w:rsid w:val="00304E28"/>
    <w:rsid w:val="00310393"/>
    <w:rsid w:val="00322207"/>
    <w:rsid w:val="0032520E"/>
    <w:rsid w:val="00326362"/>
    <w:rsid w:val="003303CC"/>
    <w:rsid w:val="003343E8"/>
    <w:rsid w:val="00350625"/>
    <w:rsid w:val="00370985"/>
    <w:rsid w:val="00374296"/>
    <w:rsid w:val="00381E7E"/>
    <w:rsid w:val="00385C9A"/>
    <w:rsid w:val="00392AE3"/>
    <w:rsid w:val="003950E2"/>
    <w:rsid w:val="00395B13"/>
    <w:rsid w:val="003A097B"/>
    <w:rsid w:val="003A38D2"/>
    <w:rsid w:val="003C59E0"/>
    <w:rsid w:val="003D0753"/>
    <w:rsid w:val="003D6B3C"/>
    <w:rsid w:val="003D7B9B"/>
    <w:rsid w:val="003E0A0F"/>
    <w:rsid w:val="003E451D"/>
    <w:rsid w:val="003E52CF"/>
    <w:rsid w:val="003F408C"/>
    <w:rsid w:val="003F549B"/>
    <w:rsid w:val="004106A8"/>
    <w:rsid w:val="0042041C"/>
    <w:rsid w:val="00420971"/>
    <w:rsid w:val="004403D7"/>
    <w:rsid w:val="00440B9A"/>
    <w:rsid w:val="004473AE"/>
    <w:rsid w:val="00452F70"/>
    <w:rsid w:val="00456E65"/>
    <w:rsid w:val="004751E7"/>
    <w:rsid w:val="004856E2"/>
    <w:rsid w:val="00493DFC"/>
    <w:rsid w:val="00497345"/>
    <w:rsid w:val="004A45F5"/>
    <w:rsid w:val="004B0C60"/>
    <w:rsid w:val="004C1C30"/>
    <w:rsid w:val="004C6ACC"/>
    <w:rsid w:val="004C6BC9"/>
    <w:rsid w:val="004C70E2"/>
    <w:rsid w:val="004D5DC2"/>
    <w:rsid w:val="004E2E86"/>
    <w:rsid w:val="004F3987"/>
    <w:rsid w:val="004F3C49"/>
    <w:rsid w:val="0050000C"/>
    <w:rsid w:val="0051050A"/>
    <w:rsid w:val="00520355"/>
    <w:rsid w:val="00544990"/>
    <w:rsid w:val="00551943"/>
    <w:rsid w:val="0057474B"/>
    <w:rsid w:val="005749D2"/>
    <w:rsid w:val="005867E7"/>
    <w:rsid w:val="005912CC"/>
    <w:rsid w:val="005A0A3E"/>
    <w:rsid w:val="005A3B6F"/>
    <w:rsid w:val="005B6C77"/>
    <w:rsid w:val="005C5DBB"/>
    <w:rsid w:val="005D1495"/>
    <w:rsid w:val="005D1801"/>
    <w:rsid w:val="005D2042"/>
    <w:rsid w:val="0060478F"/>
    <w:rsid w:val="00605EEB"/>
    <w:rsid w:val="00617A72"/>
    <w:rsid w:val="006342C5"/>
    <w:rsid w:val="0064022E"/>
    <w:rsid w:val="00641E59"/>
    <w:rsid w:val="0064759F"/>
    <w:rsid w:val="00656A94"/>
    <w:rsid w:val="00665978"/>
    <w:rsid w:val="00670255"/>
    <w:rsid w:val="00675BC2"/>
    <w:rsid w:val="0068171B"/>
    <w:rsid w:val="00685A88"/>
    <w:rsid w:val="00693677"/>
    <w:rsid w:val="00694759"/>
    <w:rsid w:val="00696298"/>
    <w:rsid w:val="006A27D3"/>
    <w:rsid w:val="006B3EC0"/>
    <w:rsid w:val="006C1128"/>
    <w:rsid w:val="006C6B54"/>
    <w:rsid w:val="006D378C"/>
    <w:rsid w:val="006E22E5"/>
    <w:rsid w:val="006F07CA"/>
    <w:rsid w:val="006F1216"/>
    <w:rsid w:val="006F60DF"/>
    <w:rsid w:val="006F6877"/>
    <w:rsid w:val="007048E7"/>
    <w:rsid w:val="00767280"/>
    <w:rsid w:val="00771B78"/>
    <w:rsid w:val="007736C9"/>
    <w:rsid w:val="00781611"/>
    <w:rsid w:val="007864AE"/>
    <w:rsid w:val="00786DC9"/>
    <w:rsid w:val="0079068D"/>
    <w:rsid w:val="007937EE"/>
    <w:rsid w:val="00797AD9"/>
    <w:rsid w:val="007A756D"/>
    <w:rsid w:val="007B41DE"/>
    <w:rsid w:val="007C06DC"/>
    <w:rsid w:val="007C172B"/>
    <w:rsid w:val="007E27D3"/>
    <w:rsid w:val="007E4ED7"/>
    <w:rsid w:val="007E5CE6"/>
    <w:rsid w:val="007E5E7F"/>
    <w:rsid w:val="007F6BF9"/>
    <w:rsid w:val="0081304E"/>
    <w:rsid w:val="00815762"/>
    <w:rsid w:val="0081630E"/>
    <w:rsid w:val="00821564"/>
    <w:rsid w:val="0082206A"/>
    <w:rsid w:val="00833639"/>
    <w:rsid w:val="00835ACB"/>
    <w:rsid w:val="008364E8"/>
    <w:rsid w:val="00836EAA"/>
    <w:rsid w:val="00842600"/>
    <w:rsid w:val="00843745"/>
    <w:rsid w:val="008451F7"/>
    <w:rsid w:val="008475EE"/>
    <w:rsid w:val="0085038A"/>
    <w:rsid w:val="00860EBC"/>
    <w:rsid w:val="008624E0"/>
    <w:rsid w:val="008800F3"/>
    <w:rsid w:val="00886C9A"/>
    <w:rsid w:val="008938ED"/>
    <w:rsid w:val="008B10BE"/>
    <w:rsid w:val="008C682F"/>
    <w:rsid w:val="008D6353"/>
    <w:rsid w:val="008D6A41"/>
    <w:rsid w:val="008F6BFC"/>
    <w:rsid w:val="008F7EC2"/>
    <w:rsid w:val="009032F4"/>
    <w:rsid w:val="0091602C"/>
    <w:rsid w:val="0092357C"/>
    <w:rsid w:val="009247A7"/>
    <w:rsid w:val="00924B3F"/>
    <w:rsid w:val="00931D6E"/>
    <w:rsid w:val="009369B1"/>
    <w:rsid w:val="00944F1C"/>
    <w:rsid w:val="0094720B"/>
    <w:rsid w:val="009544F4"/>
    <w:rsid w:val="009550D6"/>
    <w:rsid w:val="00966510"/>
    <w:rsid w:val="00966F12"/>
    <w:rsid w:val="00983974"/>
    <w:rsid w:val="00984A34"/>
    <w:rsid w:val="009A54C8"/>
    <w:rsid w:val="009A6F0E"/>
    <w:rsid w:val="009B67B0"/>
    <w:rsid w:val="009C375A"/>
    <w:rsid w:val="009C47BF"/>
    <w:rsid w:val="009C5938"/>
    <w:rsid w:val="009C7916"/>
    <w:rsid w:val="009D3423"/>
    <w:rsid w:val="009E146F"/>
    <w:rsid w:val="009E2735"/>
    <w:rsid w:val="009E35B2"/>
    <w:rsid w:val="00A01679"/>
    <w:rsid w:val="00A03577"/>
    <w:rsid w:val="00A11792"/>
    <w:rsid w:val="00A16EDB"/>
    <w:rsid w:val="00A235C0"/>
    <w:rsid w:val="00A33C5E"/>
    <w:rsid w:val="00A42D06"/>
    <w:rsid w:val="00A46386"/>
    <w:rsid w:val="00A67428"/>
    <w:rsid w:val="00A83B02"/>
    <w:rsid w:val="00A84504"/>
    <w:rsid w:val="00A84850"/>
    <w:rsid w:val="00A93A13"/>
    <w:rsid w:val="00A94030"/>
    <w:rsid w:val="00AA376F"/>
    <w:rsid w:val="00AC424B"/>
    <w:rsid w:val="00AC469D"/>
    <w:rsid w:val="00AC7050"/>
    <w:rsid w:val="00AE6307"/>
    <w:rsid w:val="00AE781A"/>
    <w:rsid w:val="00AF1195"/>
    <w:rsid w:val="00B0577F"/>
    <w:rsid w:val="00B226C0"/>
    <w:rsid w:val="00B33002"/>
    <w:rsid w:val="00B46B53"/>
    <w:rsid w:val="00B503D0"/>
    <w:rsid w:val="00B54A41"/>
    <w:rsid w:val="00B608D0"/>
    <w:rsid w:val="00B61626"/>
    <w:rsid w:val="00B7663F"/>
    <w:rsid w:val="00B9308C"/>
    <w:rsid w:val="00B94A17"/>
    <w:rsid w:val="00B950FA"/>
    <w:rsid w:val="00B953EE"/>
    <w:rsid w:val="00BA3812"/>
    <w:rsid w:val="00BA6F10"/>
    <w:rsid w:val="00BB6719"/>
    <w:rsid w:val="00BC0876"/>
    <w:rsid w:val="00BC4E82"/>
    <w:rsid w:val="00BD5E9F"/>
    <w:rsid w:val="00BE132B"/>
    <w:rsid w:val="00BE3995"/>
    <w:rsid w:val="00BE641B"/>
    <w:rsid w:val="00C01E37"/>
    <w:rsid w:val="00C05F6E"/>
    <w:rsid w:val="00C106FE"/>
    <w:rsid w:val="00C10AAA"/>
    <w:rsid w:val="00C12133"/>
    <w:rsid w:val="00C2293A"/>
    <w:rsid w:val="00C361A4"/>
    <w:rsid w:val="00C40F4F"/>
    <w:rsid w:val="00C4696C"/>
    <w:rsid w:val="00C6018D"/>
    <w:rsid w:val="00C6347E"/>
    <w:rsid w:val="00C65604"/>
    <w:rsid w:val="00C70E40"/>
    <w:rsid w:val="00C91246"/>
    <w:rsid w:val="00C96D6F"/>
    <w:rsid w:val="00CB01D4"/>
    <w:rsid w:val="00CB7B91"/>
    <w:rsid w:val="00CD1950"/>
    <w:rsid w:val="00CE7F3F"/>
    <w:rsid w:val="00CF08DC"/>
    <w:rsid w:val="00CF26C6"/>
    <w:rsid w:val="00D11DA3"/>
    <w:rsid w:val="00D17F87"/>
    <w:rsid w:val="00D21DA6"/>
    <w:rsid w:val="00D2712D"/>
    <w:rsid w:val="00D33E96"/>
    <w:rsid w:val="00D4501F"/>
    <w:rsid w:val="00D540CE"/>
    <w:rsid w:val="00D5650D"/>
    <w:rsid w:val="00D64230"/>
    <w:rsid w:val="00D642DC"/>
    <w:rsid w:val="00D714D3"/>
    <w:rsid w:val="00DA0342"/>
    <w:rsid w:val="00DA44B5"/>
    <w:rsid w:val="00DA5410"/>
    <w:rsid w:val="00DA70F4"/>
    <w:rsid w:val="00DB6432"/>
    <w:rsid w:val="00DC1F65"/>
    <w:rsid w:val="00DD105A"/>
    <w:rsid w:val="00DD3791"/>
    <w:rsid w:val="00DE378D"/>
    <w:rsid w:val="00DE39D6"/>
    <w:rsid w:val="00E02356"/>
    <w:rsid w:val="00E10069"/>
    <w:rsid w:val="00E11004"/>
    <w:rsid w:val="00E13286"/>
    <w:rsid w:val="00E2402D"/>
    <w:rsid w:val="00E35C7A"/>
    <w:rsid w:val="00E4212B"/>
    <w:rsid w:val="00E52ED0"/>
    <w:rsid w:val="00E571C5"/>
    <w:rsid w:val="00E76C68"/>
    <w:rsid w:val="00E823B8"/>
    <w:rsid w:val="00E828AB"/>
    <w:rsid w:val="00E97C15"/>
    <w:rsid w:val="00EA5F78"/>
    <w:rsid w:val="00EA7777"/>
    <w:rsid w:val="00EB45B4"/>
    <w:rsid w:val="00EB46EE"/>
    <w:rsid w:val="00EB4E81"/>
    <w:rsid w:val="00EB6FD7"/>
    <w:rsid w:val="00EC3130"/>
    <w:rsid w:val="00EC62FC"/>
    <w:rsid w:val="00ED23CC"/>
    <w:rsid w:val="00ED3900"/>
    <w:rsid w:val="00ED3C8C"/>
    <w:rsid w:val="00EE372B"/>
    <w:rsid w:val="00EE6082"/>
    <w:rsid w:val="00EE63E5"/>
    <w:rsid w:val="00EF0429"/>
    <w:rsid w:val="00EF6DB6"/>
    <w:rsid w:val="00EF78BA"/>
    <w:rsid w:val="00F036E2"/>
    <w:rsid w:val="00F0579A"/>
    <w:rsid w:val="00F12A73"/>
    <w:rsid w:val="00F14655"/>
    <w:rsid w:val="00F20B02"/>
    <w:rsid w:val="00F30532"/>
    <w:rsid w:val="00F37A8D"/>
    <w:rsid w:val="00F4452B"/>
    <w:rsid w:val="00F45D72"/>
    <w:rsid w:val="00F50DFD"/>
    <w:rsid w:val="00F56EAB"/>
    <w:rsid w:val="00F60534"/>
    <w:rsid w:val="00F62108"/>
    <w:rsid w:val="00F63154"/>
    <w:rsid w:val="00F66B46"/>
    <w:rsid w:val="00F70239"/>
    <w:rsid w:val="00F719DC"/>
    <w:rsid w:val="00F732CF"/>
    <w:rsid w:val="00F7480B"/>
    <w:rsid w:val="00F81406"/>
    <w:rsid w:val="00F82B8D"/>
    <w:rsid w:val="00F91E4E"/>
    <w:rsid w:val="00F94A59"/>
    <w:rsid w:val="00FA1A30"/>
    <w:rsid w:val="00FA7649"/>
    <w:rsid w:val="00FB2AF5"/>
    <w:rsid w:val="00FB3D9C"/>
    <w:rsid w:val="00FB4621"/>
    <w:rsid w:val="00FC27DF"/>
    <w:rsid w:val="00FC56A6"/>
    <w:rsid w:val="00FD03FE"/>
    <w:rsid w:val="00FE0A71"/>
    <w:rsid w:val="00FE24E5"/>
    <w:rsid w:val="00FE46A3"/>
    <w:rsid w:val="00FF61E8"/>
    <w:rsid w:val="00FF6396"/>
    <w:rsid w:val="010FA8D0"/>
    <w:rsid w:val="0165EB86"/>
    <w:rsid w:val="019E185D"/>
    <w:rsid w:val="01A1BD4A"/>
    <w:rsid w:val="02FFDA96"/>
    <w:rsid w:val="0B630DCB"/>
    <w:rsid w:val="0C360F9F"/>
    <w:rsid w:val="0D1BA9D9"/>
    <w:rsid w:val="0D718E8D"/>
    <w:rsid w:val="0E20791F"/>
    <w:rsid w:val="141AC0C7"/>
    <w:rsid w:val="18758B8A"/>
    <w:rsid w:val="19190EFA"/>
    <w:rsid w:val="1E7BC7A6"/>
    <w:rsid w:val="1FB56E95"/>
    <w:rsid w:val="1FE30FBA"/>
    <w:rsid w:val="222023D2"/>
    <w:rsid w:val="29512485"/>
    <w:rsid w:val="29AC8003"/>
    <w:rsid w:val="29BFD39E"/>
    <w:rsid w:val="2B522E62"/>
    <w:rsid w:val="2C58566E"/>
    <w:rsid w:val="2D3B3418"/>
    <w:rsid w:val="2E0A7B4D"/>
    <w:rsid w:val="2EE6A65F"/>
    <w:rsid w:val="2F306677"/>
    <w:rsid w:val="311AB2EE"/>
    <w:rsid w:val="32A7A8D8"/>
    <w:rsid w:val="34ADE5DB"/>
    <w:rsid w:val="352C8204"/>
    <w:rsid w:val="358830E4"/>
    <w:rsid w:val="36483B1A"/>
    <w:rsid w:val="378EF490"/>
    <w:rsid w:val="385C7546"/>
    <w:rsid w:val="3986C665"/>
    <w:rsid w:val="39C09495"/>
    <w:rsid w:val="39C5B292"/>
    <w:rsid w:val="3AAE7738"/>
    <w:rsid w:val="3ACAA303"/>
    <w:rsid w:val="3AD0AB1A"/>
    <w:rsid w:val="3BA40D0D"/>
    <w:rsid w:val="3D7FC770"/>
    <w:rsid w:val="3D93F85E"/>
    <w:rsid w:val="3E9B7A83"/>
    <w:rsid w:val="3EEE8E02"/>
    <w:rsid w:val="3F81A8D4"/>
    <w:rsid w:val="4263A9C7"/>
    <w:rsid w:val="435DEBA3"/>
    <w:rsid w:val="44B032F5"/>
    <w:rsid w:val="45F74EF4"/>
    <w:rsid w:val="46F5878F"/>
    <w:rsid w:val="46FE9783"/>
    <w:rsid w:val="4967A054"/>
    <w:rsid w:val="4978E1B5"/>
    <w:rsid w:val="497E9D50"/>
    <w:rsid w:val="49B1098A"/>
    <w:rsid w:val="4B139B54"/>
    <w:rsid w:val="4D491849"/>
    <w:rsid w:val="4F157F98"/>
    <w:rsid w:val="514A5765"/>
    <w:rsid w:val="58A1FADA"/>
    <w:rsid w:val="58CC0539"/>
    <w:rsid w:val="59E54291"/>
    <w:rsid w:val="5AA7E6C6"/>
    <w:rsid w:val="5B0C10F7"/>
    <w:rsid w:val="5B6C265F"/>
    <w:rsid w:val="5B939768"/>
    <w:rsid w:val="5CAB8101"/>
    <w:rsid w:val="5CD57158"/>
    <w:rsid w:val="5E8028A0"/>
    <w:rsid w:val="61E1AE1D"/>
    <w:rsid w:val="620479AA"/>
    <w:rsid w:val="627645C7"/>
    <w:rsid w:val="62D27D9E"/>
    <w:rsid w:val="6353BAD3"/>
    <w:rsid w:val="635CADBC"/>
    <w:rsid w:val="66CAFA9B"/>
    <w:rsid w:val="67CE2336"/>
    <w:rsid w:val="681ECDF8"/>
    <w:rsid w:val="6852F578"/>
    <w:rsid w:val="692FF9A0"/>
    <w:rsid w:val="6A021184"/>
    <w:rsid w:val="6B3447DA"/>
    <w:rsid w:val="6B8EDBE7"/>
    <w:rsid w:val="6D4ADAF1"/>
    <w:rsid w:val="6F7EAA8B"/>
    <w:rsid w:val="6F90D240"/>
    <w:rsid w:val="7014D277"/>
    <w:rsid w:val="71314242"/>
    <w:rsid w:val="7329A31B"/>
    <w:rsid w:val="753EED50"/>
    <w:rsid w:val="756993DA"/>
    <w:rsid w:val="7806062A"/>
    <w:rsid w:val="781DB07F"/>
    <w:rsid w:val="79AE8474"/>
    <w:rsid w:val="7B3751F4"/>
    <w:rsid w:val="7B86F54D"/>
    <w:rsid w:val="7C0E3BDC"/>
    <w:rsid w:val="7CBB8439"/>
    <w:rsid w:val="7D46A158"/>
    <w:rsid w:val="7EE916E7"/>
    <w:rsid w:val="7F98F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696BE"/>
  <w15:chartTrackingRefBased/>
  <w15:docId w15:val="{85A368DD-1A99-409E-8456-A7B180B1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74B"/>
    <w:rPr>
      <w:lang w:val="fr-CH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8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8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8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8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8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8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8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8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8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8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8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8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8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8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8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8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8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8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8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8E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48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48E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04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8E7"/>
  </w:style>
  <w:style w:type="paragraph" w:styleId="Revision">
    <w:name w:val="Revision"/>
    <w:hidden/>
    <w:uiPriority w:val="99"/>
    <w:semiHidden/>
    <w:rsid w:val="00685A88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B616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626"/>
  </w:style>
  <w:style w:type="character" w:styleId="CommentReference">
    <w:name w:val="annotation reference"/>
    <w:basedOn w:val="DefaultParagraphFont"/>
    <w:uiPriority w:val="99"/>
    <w:semiHidden/>
    <w:unhideWhenUsed/>
    <w:rsid w:val="00BB67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67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67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7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7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0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8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0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55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039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0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5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47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33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49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14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2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373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991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03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399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241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872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3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84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0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7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26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09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28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64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5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700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55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85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540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291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448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369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81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12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811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842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928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957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3331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0488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4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5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96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80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81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1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8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001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63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78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62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867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780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960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378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847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847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7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9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090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0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053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1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6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1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79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590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3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28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1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31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795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729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429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363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857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206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396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330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etvigilance@swissmedic.ch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e.msd-animal-health.ch/nobivac-dhppi-revaccination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e.msd-animal-health.ch/nobivac-dhppi-revaccination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nfo.ch.ah@msd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v.ch.ah@ms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1E08F7A8C1AF4EB37C6367D3854786" ma:contentTypeVersion="5" ma:contentTypeDescription="Create a new document." ma:contentTypeScope="" ma:versionID="99f36ecb3d09b79d58c68b5b1bb22ee1">
  <xsd:schema xmlns:xsd="http://www.w3.org/2001/XMLSchema" xmlns:xs="http://www.w3.org/2001/XMLSchema" xmlns:p="http://schemas.microsoft.com/office/2006/metadata/properties" xmlns:ns1="http://schemas.microsoft.com/sharepoint/v3" xmlns:ns2="f1cec95b-4fbf-42f8-849f-ff89e0d4c8f7" targetNamespace="http://schemas.microsoft.com/office/2006/metadata/properties" ma:root="true" ma:fieldsID="6f0d8d0cb8afad184d39d95117705523" ns1:_="" ns2:_="">
    <xsd:import namespace="http://schemas.microsoft.com/sharepoint/v3"/>
    <xsd:import namespace="f1cec95b-4fbf-42f8-849f-ff89e0d4c8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ec95b-4fbf-42f8-849f-ff89e0d4c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6B9809-CCF1-46F2-B2E1-CD62001AC74C}">
  <ds:schemaRefs>
    <ds:schemaRef ds:uri="http://purl.org/dc/elements/1.1/"/>
    <ds:schemaRef ds:uri="http://purl.org/dc/terms/"/>
    <ds:schemaRef ds:uri="f1cec95b-4fbf-42f8-849f-ff89e0d4c8f7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FA37971-CDE9-4B68-80A3-73CB628E4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cec95b-4fbf-42f8-849f-ff89e0d4c8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9CE594-A350-4876-8A7B-B2161CDFF9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586D60-1072-453E-A63C-EB91504064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Links>
    <vt:vector size="24" baseType="variant">
      <vt:variant>
        <vt:i4>3735560</vt:i4>
      </vt:variant>
      <vt:variant>
        <vt:i4>6</vt:i4>
      </vt:variant>
      <vt:variant>
        <vt:i4>0</vt:i4>
      </vt:variant>
      <vt:variant>
        <vt:i4>5</vt:i4>
      </vt:variant>
      <vt:variant>
        <vt:lpwstr>mailto:order.ch.ah@msd.com</vt:lpwstr>
      </vt:variant>
      <vt:variant>
        <vt:lpwstr/>
      </vt:variant>
      <vt:variant>
        <vt:i4>5636108</vt:i4>
      </vt:variant>
      <vt:variant>
        <vt:i4>3</vt:i4>
      </vt:variant>
      <vt:variant>
        <vt:i4>0</vt:i4>
      </vt:variant>
      <vt:variant>
        <vt:i4>5</vt:i4>
      </vt:variant>
      <vt:variant>
        <vt:lpwstr>https://de.msd-animal-health.ch/nobivac-dhppi-revaccination/</vt:lpwstr>
      </vt:variant>
      <vt:variant>
        <vt:lpwstr/>
      </vt:variant>
      <vt:variant>
        <vt:i4>5636108</vt:i4>
      </vt:variant>
      <vt:variant>
        <vt:i4>0</vt:i4>
      </vt:variant>
      <vt:variant>
        <vt:i4>0</vt:i4>
      </vt:variant>
      <vt:variant>
        <vt:i4>5</vt:i4>
      </vt:variant>
      <vt:variant>
        <vt:lpwstr>https://de.msd-animal-health.ch/nobivac-dhppi-revaccination/</vt:lpwstr>
      </vt:variant>
      <vt:variant>
        <vt:lpwstr/>
      </vt:variant>
      <vt:variant>
        <vt:i4>3604594</vt:i4>
      </vt:variant>
      <vt:variant>
        <vt:i4>0</vt:i4>
      </vt:variant>
      <vt:variant>
        <vt:i4>0</vt:i4>
      </vt:variant>
      <vt:variant>
        <vt:i4>5</vt:i4>
      </vt:variant>
      <vt:variant>
        <vt:lpwstr>https://www.msd-animal-health-hub.co.uk/pvform-standard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Raschle, Christoph</dc:creator>
  <cp:keywords/>
  <dc:description/>
  <cp:lastModifiedBy>Scalici, Laura</cp:lastModifiedBy>
  <cp:revision>23</cp:revision>
  <dcterms:created xsi:type="dcterms:W3CDTF">2025-10-10T16:13:00Z</dcterms:created>
  <dcterms:modified xsi:type="dcterms:W3CDTF">2025-10-13T09:35:00Z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ca8fd92,6c39ee09,200c24eb</vt:lpwstr>
  </property>
  <property fmtid="{D5CDD505-2E9C-101B-9397-08002B2CF9AE}" pid="3" name="ClassificationContentMarkingHeaderFontProps">
    <vt:lpwstr>#8e6a00,12,Calibri</vt:lpwstr>
  </property>
  <property fmtid="{D5CDD505-2E9C-101B-9397-08002B2CF9AE}" pid="4" name="ClassificationContentMarkingHeaderText">
    <vt:lpwstr>Confidential</vt:lpwstr>
  </property>
  <property fmtid="{D5CDD505-2E9C-101B-9397-08002B2CF9AE}" pid="5" name="MSIP_Label_2c56a699-e9bd-437a-8412-901342082749_Enabled">
    <vt:lpwstr>true</vt:lpwstr>
  </property>
  <property fmtid="{D5CDD505-2E9C-101B-9397-08002B2CF9AE}" pid="6" name="MSIP_Label_2c56a699-e9bd-437a-8412-901342082749_SetDate">
    <vt:lpwstr>2025-10-09T12:16:56Z</vt:lpwstr>
  </property>
  <property fmtid="{D5CDD505-2E9C-101B-9397-08002B2CF9AE}" pid="7" name="MSIP_Label_2c56a699-e9bd-437a-8412-901342082749_Method">
    <vt:lpwstr>Privileged</vt:lpwstr>
  </property>
  <property fmtid="{D5CDD505-2E9C-101B-9397-08002B2CF9AE}" pid="8" name="MSIP_Label_2c56a699-e9bd-437a-8412-901342082749_Name">
    <vt:lpwstr>2c56a699-e9bd-437a-8412-901342082749</vt:lpwstr>
  </property>
  <property fmtid="{D5CDD505-2E9C-101B-9397-08002B2CF9AE}" pid="9" name="MSIP_Label_2c56a699-e9bd-437a-8412-901342082749_SiteId">
    <vt:lpwstr>a00de4ec-48a8-43a6-be74-e31274e2060d</vt:lpwstr>
  </property>
  <property fmtid="{D5CDD505-2E9C-101B-9397-08002B2CF9AE}" pid="10" name="MSIP_Label_2c56a699-e9bd-437a-8412-901342082749_ActionId">
    <vt:lpwstr>df8d2bff-3cb5-4682-936b-cfb8ddc5e180</vt:lpwstr>
  </property>
  <property fmtid="{D5CDD505-2E9C-101B-9397-08002B2CF9AE}" pid="11" name="MSIP_Label_2c56a699-e9bd-437a-8412-901342082749_ContentBits">
    <vt:lpwstr>1</vt:lpwstr>
  </property>
  <property fmtid="{D5CDD505-2E9C-101B-9397-08002B2CF9AE}" pid="12" name="MSIP_Label_2c56a699-e9bd-437a-8412-901342082749_Tag">
    <vt:lpwstr>10, 0, 1, 1</vt:lpwstr>
  </property>
  <property fmtid="{D5CDD505-2E9C-101B-9397-08002B2CF9AE}" pid="13" name="ContentTypeId">
    <vt:lpwstr>0x0101001D1E08F7A8C1AF4EB37C6367D3854786</vt:lpwstr>
  </property>
  <property fmtid="{D5CDD505-2E9C-101B-9397-08002B2CF9AE}" pid="14" name="docLang">
    <vt:lpwstr>en</vt:lpwstr>
  </property>
</Properties>
</file>